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A27E1" w:rsidRDefault="0025106C" w:rsidP="00F37D7B">
      <w:pPr>
        <w:pStyle w:val="af1"/>
        <w:rPr>
          <w:color w:val="000000" w:themeColor="text1"/>
        </w:rPr>
      </w:pPr>
      <w:r w:rsidRPr="003A27E1">
        <w:rPr>
          <w:rFonts w:hint="eastAsia"/>
          <w:color w:val="000000" w:themeColor="text1"/>
        </w:rPr>
        <w:t>糾正案文</w:t>
      </w:r>
      <w:r w:rsidR="00485B24" w:rsidRPr="00485B24">
        <w:rPr>
          <w:rFonts w:hint="eastAsia"/>
          <w:color w:val="000000" w:themeColor="text1"/>
          <w:spacing w:val="0"/>
          <w:sz w:val="32"/>
        </w:rPr>
        <w:t>【</w:t>
      </w:r>
      <w:r w:rsidR="00485B24">
        <w:rPr>
          <w:rFonts w:hint="eastAsia"/>
          <w:color w:val="000000" w:themeColor="text1"/>
          <w:spacing w:val="0"/>
          <w:sz w:val="32"/>
        </w:rPr>
        <w:t>公布</w:t>
      </w:r>
      <w:r w:rsidR="00485B24" w:rsidRPr="00485B24">
        <w:rPr>
          <w:rFonts w:hint="eastAsia"/>
          <w:color w:val="000000" w:themeColor="text1"/>
          <w:spacing w:val="0"/>
          <w:sz w:val="32"/>
        </w:rPr>
        <w:t>版】</w:t>
      </w:r>
    </w:p>
    <w:p w:rsidR="00E25849" w:rsidRPr="003A27E1" w:rsidRDefault="0025106C" w:rsidP="00F231DC">
      <w:pPr>
        <w:pStyle w:val="1"/>
        <w:rPr>
          <w:color w:val="000000" w:themeColor="text1"/>
        </w:rPr>
      </w:pPr>
      <w:r w:rsidRPr="003A27E1">
        <w:rPr>
          <w:rFonts w:hint="eastAsia"/>
          <w:color w:val="000000" w:themeColor="text1"/>
        </w:rPr>
        <w:t>被糾正機關：</w:t>
      </w:r>
      <w:bookmarkStart w:id="0" w:name="_Hlk181172397"/>
      <w:r w:rsidR="00436905" w:rsidRPr="003A27E1">
        <w:rPr>
          <w:rFonts w:hint="eastAsia"/>
          <w:color w:val="000000" w:themeColor="text1"/>
        </w:rPr>
        <w:t>教育部、國立</w:t>
      </w:r>
      <w:proofErr w:type="gramStart"/>
      <w:r w:rsidR="00436905" w:rsidRPr="003A27E1">
        <w:rPr>
          <w:rFonts w:hint="eastAsia"/>
          <w:color w:val="000000" w:themeColor="text1"/>
        </w:rPr>
        <w:t>臺</w:t>
      </w:r>
      <w:proofErr w:type="gramEnd"/>
      <w:r w:rsidR="00436905" w:rsidRPr="003A27E1">
        <w:rPr>
          <w:rFonts w:hint="eastAsia"/>
          <w:color w:val="000000" w:themeColor="text1"/>
        </w:rPr>
        <w:t>南大學</w:t>
      </w:r>
      <w:r w:rsidR="00D41265" w:rsidRPr="003A27E1">
        <w:rPr>
          <w:rFonts w:hint="eastAsia"/>
          <w:color w:val="000000" w:themeColor="text1"/>
        </w:rPr>
        <w:t>、</w:t>
      </w:r>
      <w:r w:rsidR="00E95587" w:rsidRPr="003A27E1">
        <w:rPr>
          <w:rFonts w:hint="eastAsia"/>
          <w:color w:val="000000" w:themeColor="text1"/>
        </w:rPr>
        <w:t>國立臺南大學</w:t>
      </w:r>
      <w:r w:rsidR="00436905" w:rsidRPr="003A27E1">
        <w:rPr>
          <w:rFonts w:hint="eastAsia"/>
          <w:color w:val="000000" w:themeColor="text1"/>
        </w:rPr>
        <w:t>附屬啟聰學校</w:t>
      </w:r>
      <w:bookmarkEnd w:id="0"/>
      <w:r w:rsidRPr="003A27E1">
        <w:rPr>
          <w:rFonts w:hint="eastAsia"/>
          <w:color w:val="000000" w:themeColor="text1"/>
        </w:rPr>
        <w:t>。</w:t>
      </w:r>
    </w:p>
    <w:p w:rsidR="00E25849" w:rsidRPr="003A27E1" w:rsidRDefault="0025106C" w:rsidP="00DE42B9">
      <w:pPr>
        <w:pStyle w:val="1"/>
        <w:rPr>
          <w:color w:val="000000" w:themeColor="text1"/>
        </w:rPr>
      </w:pPr>
      <w:r w:rsidRPr="003A27E1">
        <w:rPr>
          <w:rFonts w:hint="eastAsia"/>
          <w:color w:val="000000" w:themeColor="text1"/>
        </w:rPr>
        <w:t>案　　　由：</w:t>
      </w:r>
      <w:r w:rsidR="002623B4" w:rsidRPr="003A27E1">
        <w:rPr>
          <w:rFonts w:hint="eastAsia"/>
          <w:color w:val="000000" w:themeColor="text1"/>
        </w:rPr>
        <w:t>國立</w:t>
      </w:r>
      <w:proofErr w:type="gramStart"/>
      <w:r w:rsidR="002623B4" w:rsidRPr="003A27E1">
        <w:rPr>
          <w:rFonts w:hint="eastAsia"/>
          <w:color w:val="000000" w:themeColor="text1"/>
        </w:rPr>
        <w:t>臺</w:t>
      </w:r>
      <w:proofErr w:type="gramEnd"/>
      <w:r w:rsidR="00790E85" w:rsidRPr="003A27E1">
        <w:rPr>
          <w:rFonts w:hint="eastAsia"/>
          <w:color w:val="000000" w:themeColor="text1"/>
        </w:rPr>
        <w:t>南</w:t>
      </w:r>
      <w:r w:rsidR="002623B4" w:rsidRPr="003A27E1">
        <w:rPr>
          <w:rFonts w:hint="eastAsia"/>
          <w:color w:val="000000" w:themeColor="text1"/>
        </w:rPr>
        <w:t>大學附屬啟</w:t>
      </w:r>
      <w:r w:rsidR="00790E85" w:rsidRPr="003A27E1">
        <w:rPr>
          <w:rFonts w:hint="eastAsia"/>
          <w:color w:val="000000" w:themeColor="text1"/>
        </w:rPr>
        <w:t>聰</w:t>
      </w:r>
      <w:r w:rsidR="002623B4" w:rsidRPr="003A27E1">
        <w:rPr>
          <w:rFonts w:hint="eastAsia"/>
          <w:color w:val="000000" w:themeColor="text1"/>
        </w:rPr>
        <w:t>學校</w:t>
      </w:r>
      <w:r w:rsidR="00A255F2">
        <w:rPr>
          <w:rFonts w:hint="eastAsia"/>
          <w:color w:val="000000" w:themeColor="text1"/>
        </w:rPr>
        <w:t>(下稱南聰)</w:t>
      </w:r>
      <w:r w:rsidR="00790E85" w:rsidRPr="003A27E1">
        <w:rPr>
          <w:rFonts w:hint="eastAsia"/>
          <w:color w:val="000000" w:themeColor="text1"/>
        </w:rPr>
        <w:t>自93年至101年</w:t>
      </w:r>
      <w:r w:rsidR="002623B4" w:rsidRPr="003A27E1">
        <w:rPr>
          <w:rFonts w:hint="eastAsia"/>
          <w:color w:val="000000" w:themeColor="text1"/>
        </w:rPr>
        <w:t>間</w:t>
      </w:r>
      <w:r w:rsidR="00790E85" w:rsidRPr="003A27E1">
        <w:rPr>
          <w:rFonts w:hint="eastAsia"/>
          <w:color w:val="000000" w:themeColor="text1"/>
        </w:rPr>
        <w:t>發生</w:t>
      </w:r>
      <w:r w:rsidR="002623B4" w:rsidRPr="003A27E1">
        <w:rPr>
          <w:rFonts w:hint="eastAsia"/>
          <w:color w:val="000000" w:themeColor="text1"/>
        </w:rPr>
        <w:t>大規模校園性別事件，</w:t>
      </w:r>
      <w:r w:rsidR="00790E85" w:rsidRPr="003A27E1">
        <w:rPr>
          <w:rFonts w:hint="eastAsia"/>
          <w:color w:val="000000" w:themeColor="text1"/>
        </w:rPr>
        <w:t>教育部雖聘請學者專家組成小組輔導該校，</w:t>
      </w:r>
      <w:r w:rsidR="002623B4" w:rsidRPr="003A27E1">
        <w:rPr>
          <w:rFonts w:hint="eastAsia"/>
          <w:color w:val="000000" w:themeColor="text1"/>
        </w:rPr>
        <w:t>但</w:t>
      </w:r>
      <w:r w:rsidR="00790E85" w:rsidRPr="003A27E1">
        <w:rPr>
          <w:rFonts w:hint="eastAsia"/>
          <w:color w:val="000000" w:themeColor="text1"/>
        </w:rPr>
        <w:t>在全無審慎評估且無交接後續督導事項之狀況下，於104年12月24日會議以臨時動議率爾決議「階段性任務已經達成」，小組自104年12月底結束任務退出，</w:t>
      </w:r>
      <w:r w:rsidR="002623B4" w:rsidRPr="003A27E1">
        <w:rPr>
          <w:rFonts w:hint="eastAsia"/>
          <w:color w:val="000000" w:themeColor="text1"/>
        </w:rPr>
        <w:t>會後</w:t>
      </w:r>
      <w:r w:rsidR="00790E85" w:rsidRPr="003A27E1">
        <w:rPr>
          <w:rFonts w:hint="eastAsia"/>
          <w:color w:val="000000" w:themeColor="text1"/>
        </w:rPr>
        <w:t>未落實將</w:t>
      </w:r>
      <w:r w:rsidR="000419D5" w:rsidRPr="003A27E1">
        <w:rPr>
          <w:rFonts w:hint="eastAsia"/>
          <w:color w:val="000000" w:themeColor="text1"/>
        </w:rPr>
        <w:t>列管事項</w:t>
      </w:r>
      <w:r w:rsidR="00790E85" w:rsidRPr="003A27E1">
        <w:rPr>
          <w:rFonts w:hint="eastAsia"/>
          <w:color w:val="000000" w:themeColor="text1"/>
        </w:rPr>
        <w:t>執行情形通知各委員</w:t>
      </w:r>
      <w:r w:rsidR="002623B4" w:rsidRPr="003A27E1">
        <w:rPr>
          <w:rFonts w:hint="eastAsia"/>
          <w:color w:val="000000" w:themeColor="text1"/>
        </w:rPr>
        <w:t>之決議</w:t>
      </w:r>
      <w:r w:rsidR="00F66D3B" w:rsidRPr="003A27E1">
        <w:rPr>
          <w:rFonts w:hint="eastAsia"/>
          <w:color w:val="000000" w:themeColor="text1"/>
        </w:rPr>
        <w:t>，</w:t>
      </w:r>
      <w:r w:rsidR="00790E85" w:rsidRPr="003A27E1">
        <w:rPr>
          <w:rFonts w:hint="eastAsia"/>
          <w:color w:val="000000" w:themeColor="text1"/>
        </w:rPr>
        <w:t>後續</w:t>
      </w:r>
      <w:r w:rsidR="001A59D2" w:rsidRPr="003A27E1">
        <w:rPr>
          <w:rFonts w:hint="eastAsia"/>
          <w:color w:val="000000" w:themeColor="text1"/>
        </w:rPr>
        <w:t>並以</w:t>
      </w:r>
      <w:r w:rsidR="00790E85" w:rsidRPr="003A27E1">
        <w:rPr>
          <w:rFonts w:hint="eastAsia"/>
          <w:color w:val="000000" w:themeColor="text1"/>
        </w:rPr>
        <w:t>「監督14所特教學校」專案計畫方式，稀釋監督南聰之力道及責任；又，</w:t>
      </w:r>
      <w:r w:rsidR="002623B4" w:rsidRPr="003A27E1">
        <w:rPr>
          <w:rFonts w:hint="eastAsia"/>
          <w:color w:val="000000" w:themeColor="text1"/>
        </w:rPr>
        <w:t>該校</w:t>
      </w:r>
      <w:r w:rsidR="00790E85" w:rsidRPr="003A27E1">
        <w:rPr>
          <w:rFonts w:hint="eastAsia"/>
          <w:color w:val="000000" w:themeColor="text1"/>
        </w:rPr>
        <w:t>自101年改隸</w:t>
      </w:r>
      <w:r w:rsidR="002623B4" w:rsidRPr="003A27E1">
        <w:rPr>
          <w:rFonts w:hint="eastAsia"/>
          <w:color w:val="000000" w:themeColor="text1"/>
        </w:rPr>
        <w:t>附屬</w:t>
      </w:r>
      <w:bookmarkStart w:id="1" w:name="_Hlk189806273"/>
      <w:r w:rsidR="002623B4" w:rsidRPr="003A27E1">
        <w:rPr>
          <w:rFonts w:hint="eastAsia"/>
          <w:color w:val="000000" w:themeColor="text1"/>
        </w:rPr>
        <w:t>國立</w:t>
      </w:r>
      <w:proofErr w:type="gramStart"/>
      <w:r w:rsidR="002623B4" w:rsidRPr="003A27E1">
        <w:rPr>
          <w:rFonts w:hint="eastAsia"/>
          <w:color w:val="000000" w:themeColor="text1"/>
        </w:rPr>
        <w:t>臺</w:t>
      </w:r>
      <w:proofErr w:type="gramEnd"/>
      <w:r w:rsidR="00790E85" w:rsidRPr="003A27E1">
        <w:rPr>
          <w:rFonts w:hint="eastAsia"/>
          <w:color w:val="000000" w:themeColor="text1"/>
        </w:rPr>
        <w:t>南大</w:t>
      </w:r>
      <w:r w:rsidR="002623B4" w:rsidRPr="003A27E1">
        <w:rPr>
          <w:rFonts w:hint="eastAsia"/>
          <w:color w:val="000000" w:themeColor="text1"/>
        </w:rPr>
        <w:t>學</w:t>
      </w:r>
      <w:bookmarkEnd w:id="1"/>
      <w:r w:rsidR="00790E85" w:rsidRPr="003A27E1">
        <w:rPr>
          <w:rFonts w:hint="eastAsia"/>
          <w:color w:val="000000" w:themeColor="text1"/>
        </w:rPr>
        <w:t>，</w:t>
      </w:r>
      <w:r w:rsidR="002623B4" w:rsidRPr="003A27E1">
        <w:rPr>
          <w:rFonts w:hint="eastAsia"/>
          <w:color w:val="000000" w:themeColor="text1"/>
        </w:rPr>
        <w:t>國立</w:t>
      </w:r>
      <w:proofErr w:type="gramStart"/>
      <w:r w:rsidR="002623B4" w:rsidRPr="003A27E1">
        <w:rPr>
          <w:rFonts w:hint="eastAsia"/>
          <w:color w:val="000000" w:themeColor="text1"/>
        </w:rPr>
        <w:t>臺</w:t>
      </w:r>
      <w:proofErr w:type="gramEnd"/>
      <w:r w:rsidR="002623B4" w:rsidRPr="003A27E1">
        <w:rPr>
          <w:rFonts w:hint="eastAsia"/>
          <w:color w:val="000000" w:themeColor="text1"/>
        </w:rPr>
        <w:t>南大學</w:t>
      </w:r>
      <w:r w:rsidR="00790E85" w:rsidRPr="003A27E1">
        <w:rPr>
          <w:rFonts w:hint="eastAsia"/>
          <w:color w:val="000000" w:themeColor="text1"/>
        </w:rPr>
        <w:t>自105年以「尊重該校特教專業」為由，任令自主管理。由於</w:t>
      </w:r>
      <w:r w:rsidR="00F66D3B" w:rsidRPr="003A27E1">
        <w:rPr>
          <w:rFonts w:hint="eastAsia"/>
          <w:color w:val="000000" w:themeColor="text1"/>
        </w:rPr>
        <w:t>該校</w:t>
      </w:r>
      <w:r w:rsidR="00790E85" w:rsidRPr="003A27E1">
        <w:rPr>
          <w:rFonts w:hint="eastAsia"/>
          <w:color w:val="000000" w:themeColor="text1"/>
        </w:rPr>
        <w:t>欠缺主管機關強力監督，迄自本院調查後，教育部始於</w:t>
      </w:r>
      <w:proofErr w:type="gramStart"/>
      <w:r w:rsidR="00790E85" w:rsidRPr="003A27E1">
        <w:rPr>
          <w:rFonts w:hint="eastAsia"/>
          <w:color w:val="000000" w:themeColor="text1"/>
        </w:rPr>
        <w:t>112年5月間再組</w:t>
      </w:r>
      <w:proofErr w:type="gramEnd"/>
      <w:r w:rsidR="00790E85" w:rsidRPr="003A27E1">
        <w:rPr>
          <w:rFonts w:hint="eastAsia"/>
          <w:color w:val="000000" w:themeColor="text1"/>
        </w:rPr>
        <w:t>專案小組入校輔導，經該小組檢視，該校處理性別事件之法制及處理程序仍不完備、校園空間安全未落實改善、未落實案件通報、非全數教師均具備文法手語及自然手語的能力等諸多缺失持續存在多年，損及身心障礙學生就學權益甚鉅</w:t>
      </w:r>
      <w:r w:rsidR="001A59D2" w:rsidRPr="003A27E1">
        <w:rPr>
          <w:rFonts w:hint="eastAsia"/>
          <w:color w:val="000000" w:themeColor="text1"/>
        </w:rPr>
        <w:t>，</w:t>
      </w:r>
      <w:r w:rsidR="000E6DE8" w:rsidRPr="003A27E1">
        <w:rPr>
          <w:rFonts w:hint="eastAsia"/>
          <w:color w:val="000000" w:themeColor="text1"/>
        </w:rPr>
        <w:t>教育部、</w:t>
      </w:r>
      <w:r w:rsidR="00204056" w:rsidRPr="003A27E1">
        <w:rPr>
          <w:rFonts w:hint="eastAsia"/>
          <w:color w:val="000000" w:themeColor="text1"/>
        </w:rPr>
        <w:t>國立臺南大學及其附屬啟聰學校，</w:t>
      </w:r>
      <w:proofErr w:type="gramStart"/>
      <w:r w:rsidR="000E6DE8" w:rsidRPr="003A27E1">
        <w:rPr>
          <w:rFonts w:hint="eastAsia"/>
          <w:color w:val="000000" w:themeColor="text1"/>
        </w:rPr>
        <w:t>均核</w:t>
      </w:r>
      <w:proofErr w:type="gramEnd"/>
      <w:r w:rsidR="000E6DE8" w:rsidRPr="003A27E1">
        <w:rPr>
          <w:rFonts w:hint="eastAsia"/>
          <w:color w:val="000000" w:themeColor="text1"/>
        </w:rPr>
        <w:t>有</w:t>
      </w:r>
      <w:r w:rsidR="00204056" w:rsidRPr="003A27E1">
        <w:rPr>
          <w:rFonts w:hint="eastAsia"/>
          <w:color w:val="000000" w:themeColor="text1"/>
        </w:rPr>
        <w:t>違</w:t>
      </w:r>
      <w:r w:rsidR="000E6DE8" w:rsidRPr="003A27E1">
        <w:rPr>
          <w:rFonts w:hint="eastAsia"/>
          <w:color w:val="000000" w:themeColor="text1"/>
        </w:rPr>
        <w:t>失</w:t>
      </w:r>
      <w:r w:rsidR="008B4841" w:rsidRPr="003A27E1">
        <w:rPr>
          <w:rFonts w:hAnsi="標楷體" w:hint="eastAsia"/>
          <w:color w:val="000000" w:themeColor="text1"/>
        </w:rPr>
        <w:t>，</w:t>
      </w:r>
      <w:r w:rsidR="008B4841" w:rsidRPr="003A27E1">
        <w:rPr>
          <w:rFonts w:hint="eastAsia"/>
          <w:color w:val="000000" w:themeColor="text1"/>
        </w:rPr>
        <w:t>爰依法提案糾正</w:t>
      </w:r>
      <w:r w:rsidRPr="003A27E1">
        <w:rPr>
          <w:rFonts w:hint="eastAsia"/>
          <w:color w:val="000000" w:themeColor="text1"/>
        </w:rPr>
        <w:t>。</w:t>
      </w:r>
    </w:p>
    <w:p w:rsidR="00E25849" w:rsidRPr="003A27E1" w:rsidRDefault="00DB3135" w:rsidP="00DE42B9">
      <w:pPr>
        <w:pStyle w:val="1"/>
        <w:rPr>
          <w:color w:val="000000" w:themeColor="text1"/>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3A27E1">
        <w:rPr>
          <w:rFonts w:hint="eastAsia"/>
          <w:color w:val="000000" w:themeColor="text1"/>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436905" w:rsidRPr="003A27E1" w:rsidRDefault="00436905" w:rsidP="00436905">
      <w:pPr>
        <w:pStyle w:val="10"/>
        <w:ind w:left="680" w:firstLine="680"/>
        <w:rPr>
          <w:color w:val="000000" w:themeColor="text1"/>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3A27E1">
        <w:rPr>
          <w:rFonts w:hint="eastAsia"/>
          <w:color w:val="000000" w:themeColor="text1"/>
        </w:rPr>
        <w:t>本案緣起於</w:t>
      </w:r>
      <w:bookmarkStart w:id="43" w:name="_Hlk181172989"/>
      <w:r w:rsidRPr="003A27E1">
        <w:rPr>
          <w:rFonts w:hint="eastAsia"/>
          <w:color w:val="000000" w:themeColor="text1"/>
        </w:rPr>
        <w:t>國立臺南大學附屬啟聰學校</w:t>
      </w:r>
      <w:bookmarkEnd w:id="43"/>
      <w:r w:rsidRPr="003A27E1">
        <w:rPr>
          <w:rFonts w:hAnsi="標楷體" w:hint="eastAsia"/>
          <w:color w:val="000000" w:themeColor="text1"/>
        </w:rPr>
        <w:t>【</w:t>
      </w:r>
      <w:r w:rsidRPr="003A27E1">
        <w:rPr>
          <w:rFonts w:hint="eastAsia"/>
          <w:color w:val="000000" w:themeColor="text1"/>
        </w:rPr>
        <w:t>前為國立臺南啟聰學校，</w:t>
      </w:r>
      <w:bookmarkStart w:id="44" w:name="_GoBack"/>
      <w:bookmarkEnd w:id="44"/>
      <w:r w:rsidRPr="003A27E1">
        <w:rPr>
          <w:rFonts w:hint="eastAsia"/>
          <w:color w:val="000000" w:themeColor="text1"/>
        </w:rPr>
        <w:t>自民國(下同) 101年2月1日起改隸附屬</w:t>
      </w:r>
      <w:r w:rsidRPr="003A27E1">
        <w:rPr>
          <w:rFonts w:hint="eastAsia"/>
          <w:color w:val="000000" w:themeColor="text1"/>
        </w:rPr>
        <w:lastRenderedPageBreak/>
        <w:t>於國立臺南大學</w:t>
      </w:r>
      <w:r w:rsidRPr="003A27E1">
        <w:rPr>
          <w:rStyle w:val="afc"/>
          <w:color w:val="000000" w:themeColor="text1"/>
        </w:rPr>
        <w:footnoteReference w:id="1"/>
      </w:r>
      <w:r w:rsidRPr="003A27E1">
        <w:rPr>
          <w:rFonts w:hint="eastAsia"/>
          <w:color w:val="000000" w:themeColor="text1"/>
        </w:rPr>
        <w:t xml:space="preserve"> </w:t>
      </w:r>
      <w:r w:rsidRPr="003A27E1">
        <w:rPr>
          <w:rFonts w:hAnsi="標楷體" w:hint="eastAsia"/>
          <w:color w:val="000000" w:themeColor="text1"/>
        </w:rPr>
        <w:t>】。南聰</w:t>
      </w:r>
      <w:r w:rsidRPr="003A27E1">
        <w:rPr>
          <w:rFonts w:hint="eastAsia"/>
          <w:color w:val="000000" w:themeColor="text1"/>
        </w:rPr>
        <w:t>1名女學生自94年9月起，遭同校男學生多次恐嚇、強拉至校園廁所內</w:t>
      </w:r>
      <w:proofErr w:type="gramStart"/>
      <w:r w:rsidRPr="003A27E1">
        <w:rPr>
          <w:rFonts w:hint="eastAsia"/>
          <w:color w:val="000000" w:themeColor="text1"/>
        </w:rPr>
        <w:t>性侵，</w:t>
      </w:r>
      <w:proofErr w:type="gramEnd"/>
      <w:r w:rsidRPr="003A27E1">
        <w:rPr>
          <w:rFonts w:hint="eastAsia"/>
          <w:color w:val="000000" w:themeColor="text1"/>
        </w:rPr>
        <w:t>前後長達8個月餘；該加害學生雖經判處妨害性自主罪，惟5年來，該受害女學生對該校之國賠請求，遲至100年2月方獲判成立；嗣後，該校性別平等教育委員會（下稱性平會）調查小組於99年10月間調查性平案件時，訪談多名學生後，陸續發現</w:t>
      </w:r>
      <w:proofErr w:type="gramStart"/>
      <w:r w:rsidRPr="003A27E1">
        <w:rPr>
          <w:rFonts w:hint="eastAsia"/>
          <w:color w:val="000000" w:themeColor="text1"/>
        </w:rPr>
        <w:t>數起性平</w:t>
      </w:r>
      <w:proofErr w:type="gramEnd"/>
      <w:r w:rsidRPr="003A27E1">
        <w:rPr>
          <w:rFonts w:hint="eastAsia"/>
          <w:color w:val="000000" w:themeColor="text1"/>
        </w:rPr>
        <w:t>案件，致該校自99年12月起通報案件大增。且因學校未知悉或漏報等因素，致於100年年初該校性平事件調查小組於調查過程中，聽障生回憶曾遭受性騷擾等相關事件，致查出之一連串案外案，經本院第四屆監察委員立案調查。</w:t>
      </w:r>
    </w:p>
    <w:p w:rsidR="00436905" w:rsidRPr="003A27E1" w:rsidRDefault="00436905" w:rsidP="00436905">
      <w:pPr>
        <w:pStyle w:val="10"/>
        <w:ind w:left="680" w:firstLine="680"/>
        <w:rPr>
          <w:color w:val="000000" w:themeColor="text1"/>
        </w:rPr>
      </w:pPr>
      <w:r w:rsidRPr="003A27E1">
        <w:rPr>
          <w:rFonts w:hint="eastAsia"/>
          <w:color w:val="000000" w:themeColor="text1"/>
        </w:rPr>
        <w:t>上開案件經清查發現，南聰自93年起至101年1月15日</w:t>
      </w:r>
      <w:proofErr w:type="gramStart"/>
      <w:r w:rsidRPr="003A27E1">
        <w:rPr>
          <w:rFonts w:hint="eastAsia"/>
          <w:color w:val="000000" w:themeColor="text1"/>
        </w:rPr>
        <w:t>止</w:t>
      </w:r>
      <w:proofErr w:type="gramEnd"/>
      <w:r w:rsidRPr="003A27E1">
        <w:rPr>
          <w:rFonts w:hint="eastAsia"/>
          <w:color w:val="000000" w:themeColor="text1"/>
        </w:rPr>
        <w:t>發生164件疑似性侵害及性騷擾事件，其中157件為疑似校園性侵害及性騷擾事件，被害人及加害人各約90位，發生地點遍及該校學生宿舍、校車、校園及校外等處，許多受害學生身心嚴重受創，該校未依法採取性侵害及性騷擾防治措施，未依法建立安全之校園空間，漠視宿舍及校車內發生之性侵害及性騷擾事件，未能即時杜絕類此事件之發生，監察院於101年7月16日審議通過彈劾16名教育人員，並於101年8月16日教育及文化委員會審議通過，糾正南聰、教育部、內政部、臺南市政府，並請教育部、臺南市政府議處相關失職人員共計32人次，同時請教育部、內政部應就相關事項檢討改進。</w:t>
      </w:r>
    </w:p>
    <w:p w:rsidR="00B83C6B" w:rsidRPr="003A27E1" w:rsidRDefault="00436905" w:rsidP="00436905">
      <w:pPr>
        <w:pStyle w:val="10"/>
        <w:ind w:left="680" w:firstLine="680"/>
        <w:rPr>
          <w:rFonts w:hAnsi="標楷體"/>
          <w:color w:val="000000" w:themeColor="text1"/>
          <w:spacing w:val="-6"/>
        </w:rPr>
      </w:pPr>
      <w:proofErr w:type="gramStart"/>
      <w:r w:rsidRPr="003A27E1">
        <w:rPr>
          <w:rFonts w:hint="eastAsia"/>
          <w:color w:val="000000" w:themeColor="text1"/>
        </w:rPr>
        <w:t>惟查</w:t>
      </w:r>
      <w:proofErr w:type="gramEnd"/>
      <w:r w:rsidRPr="003A27E1">
        <w:rPr>
          <w:rFonts w:hint="eastAsia"/>
          <w:color w:val="000000" w:themeColor="text1"/>
        </w:rPr>
        <w:t>，南聰於101至109學年度仍屢發生</w:t>
      </w:r>
      <w:proofErr w:type="gramStart"/>
      <w:r w:rsidRPr="003A27E1">
        <w:rPr>
          <w:rFonts w:hint="eastAsia"/>
          <w:color w:val="000000" w:themeColor="text1"/>
        </w:rPr>
        <w:t>性平</w:t>
      </w:r>
      <w:proofErr w:type="gramEnd"/>
      <w:r w:rsidRPr="003A27E1">
        <w:rPr>
          <w:rFonts w:hint="eastAsia"/>
          <w:color w:val="000000" w:themeColor="text1"/>
        </w:rPr>
        <w:t>案，且案件之行為人與被行為人具高度重複性，該校對於學生校園性別平等知能教育及權利保障機制為何？實有深入調查之必要案，</w:t>
      </w:r>
      <w:proofErr w:type="gramStart"/>
      <w:r w:rsidRPr="003A27E1">
        <w:rPr>
          <w:rFonts w:hint="eastAsia"/>
          <w:color w:val="000000" w:themeColor="text1"/>
        </w:rPr>
        <w:t>爰</w:t>
      </w:r>
      <w:proofErr w:type="gramEnd"/>
      <w:r w:rsidRPr="003A27E1">
        <w:rPr>
          <w:rFonts w:hint="eastAsia"/>
          <w:color w:val="000000" w:themeColor="text1"/>
        </w:rPr>
        <w:t>第六屆監察委員申請自動調查。案經</w:t>
      </w:r>
      <w:r w:rsidRPr="003A27E1">
        <w:rPr>
          <w:rFonts w:hint="eastAsia"/>
          <w:color w:val="000000" w:themeColor="text1"/>
        </w:rPr>
        <w:lastRenderedPageBreak/>
        <w:t>調閱教育部</w:t>
      </w:r>
      <w:r w:rsidRPr="003A27E1">
        <w:rPr>
          <w:rStyle w:val="afc"/>
          <w:color w:val="000000" w:themeColor="text1"/>
        </w:rPr>
        <w:footnoteReference w:id="2"/>
      </w:r>
      <w:r w:rsidRPr="003A27E1">
        <w:rPr>
          <w:rFonts w:hint="eastAsia"/>
          <w:color w:val="000000" w:themeColor="text1"/>
        </w:rPr>
        <w:t>、國立</w:t>
      </w:r>
      <w:proofErr w:type="gramStart"/>
      <w:r w:rsidRPr="003A27E1">
        <w:rPr>
          <w:rFonts w:hint="eastAsia"/>
          <w:color w:val="000000" w:themeColor="text1"/>
        </w:rPr>
        <w:t>臺</w:t>
      </w:r>
      <w:proofErr w:type="gramEnd"/>
      <w:r w:rsidRPr="003A27E1">
        <w:rPr>
          <w:rFonts w:hint="eastAsia"/>
          <w:color w:val="000000" w:themeColor="text1"/>
        </w:rPr>
        <w:t>南大學</w:t>
      </w:r>
      <w:r w:rsidRPr="003A27E1">
        <w:rPr>
          <w:rStyle w:val="afc"/>
          <w:color w:val="000000" w:themeColor="text1"/>
        </w:rPr>
        <w:footnoteReference w:id="3"/>
      </w:r>
      <w:r w:rsidR="003D5A28" w:rsidRPr="003A27E1">
        <w:rPr>
          <w:rFonts w:hint="eastAsia"/>
          <w:color w:val="000000" w:themeColor="text1"/>
        </w:rPr>
        <w:t>(下稱南大)</w:t>
      </w:r>
      <w:r w:rsidRPr="003A27E1">
        <w:rPr>
          <w:rFonts w:hint="eastAsia"/>
          <w:color w:val="000000" w:themeColor="text1"/>
        </w:rPr>
        <w:t>、南聰</w:t>
      </w:r>
      <w:r w:rsidRPr="003A27E1">
        <w:rPr>
          <w:rStyle w:val="afc"/>
          <w:color w:val="000000" w:themeColor="text1"/>
        </w:rPr>
        <w:footnoteReference w:id="4"/>
      </w:r>
      <w:r w:rsidRPr="003A27E1">
        <w:rPr>
          <w:rFonts w:hint="eastAsia"/>
          <w:color w:val="000000" w:themeColor="text1"/>
        </w:rPr>
        <w:t>、衛生福利部(下稱</w:t>
      </w:r>
      <w:proofErr w:type="gramStart"/>
      <w:r w:rsidRPr="003A27E1">
        <w:rPr>
          <w:rFonts w:hint="eastAsia"/>
          <w:color w:val="000000" w:themeColor="text1"/>
        </w:rPr>
        <w:t>衛福</w:t>
      </w:r>
      <w:proofErr w:type="gramEnd"/>
      <w:r w:rsidRPr="003A27E1">
        <w:rPr>
          <w:rFonts w:hint="eastAsia"/>
          <w:color w:val="000000" w:themeColor="text1"/>
        </w:rPr>
        <w:t>部)</w:t>
      </w:r>
      <w:r w:rsidRPr="003A27E1">
        <w:rPr>
          <w:rStyle w:val="afc"/>
          <w:color w:val="000000" w:themeColor="text1"/>
        </w:rPr>
        <w:footnoteReference w:id="5"/>
      </w:r>
      <w:r w:rsidRPr="003A27E1">
        <w:rPr>
          <w:rFonts w:hint="eastAsia"/>
          <w:color w:val="000000" w:themeColor="text1"/>
        </w:rPr>
        <w:t>、臺北市政府教育局</w:t>
      </w:r>
      <w:r w:rsidRPr="003A27E1">
        <w:rPr>
          <w:rStyle w:val="afc"/>
          <w:color w:val="000000" w:themeColor="text1"/>
        </w:rPr>
        <w:footnoteReference w:id="6"/>
      </w:r>
      <w:r w:rsidRPr="003A27E1">
        <w:rPr>
          <w:rFonts w:hint="eastAsia"/>
          <w:color w:val="000000" w:themeColor="text1"/>
        </w:rPr>
        <w:t>、臺南市政府教育局</w:t>
      </w:r>
      <w:r w:rsidRPr="003A27E1">
        <w:rPr>
          <w:rStyle w:val="afc"/>
          <w:color w:val="000000" w:themeColor="text1"/>
        </w:rPr>
        <w:footnoteReference w:id="7"/>
      </w:r>
      <w:r w:rsidRPr="003A27E1">
        <w:rPr>
          <w:rFonts w:hint="eastAsia"/>
          <w:color w:val="000000" w:themeColor="text1"/>
        </w:rPr>
        <w:t>等相關機關卷證資料，並於112年6月8日、113年8月9日</w:t>
      </w:r>
      <w:r w:rsidR="00CE3F8D" w:rsidRPr="003A27E1">
        <w:rPr>
          <w:rFonts w:hint="eastAsia"/>
          <w:color w:val="000000" w:themeColor="text1"/>
        </w:rPr>
        <w:t>、113年12月23日</w:t>
      </w:r>
      <w:r w:rsidRPr="003A27E1">
        <w:rPr>
          <w:rFonts w:hint="eastAsia"/>
          <w:color w:val="000000" w:themeColor="text1"/>
        </w:rPr>
        <w:t>辦理本案</w:t>
      </w:r>
      <w:r w:rsidR="00CE3F8D" w:rsidRPr="003A27E1">
        <w:rPr>
          <w:rFonts w:hint="eastAsia"/>
          <w:color w:val="000000" w:themeColor="text1"/>
        </w:rPr>
        <w:t>3</w:t>
      </w:r>
      <w:r w:rsidRPr="003A27E1">
        <w:rPr>
          <w:rFonts w:hint="eastAsia"/>
          <w:color w:val="000000" w:themeColor="text1"/>
        </w:rPr>
        <w:t>場次專家學者諮詢會議；於112年8月9日辦理機關簡報會議；於113年5月9日、113年6月18日分別赴臺北市立啟聰學校(下</w:t>
      </w:r>
      <w:proofErr w:type="gramStart"/>
      <w:r w:rsidRPr="003A27E1">
        <w:rPr>
          <w:rFonts w:hint="eastAsia"/>
          <w:color w:val="000000" w:themeColor="text1"/>
        </w:rPr>
        <w:t>稱北聰</w:t>
      </w:r>
      <w:proofErr w:type="gramEnd"/>
      <w:r w:rsidRPr="003A27E1">
        <w:rPr>
          <w:rFonts w:hint="eastAsia"/>
          <w:color w:val="000000" w:themeColor="text1"/>
        </w:rPr>
        <w:t>)、南聰實地履勘、聽取簡報並與相關教育人員座談，復於113年8月9日邀集教育部、南大、南聰等相關機關人員主管召開座談會議，已調查</w:t>
      </w:r>
      <w:r w:rsidRPr="003A27E1">
        <w:rPr>
          <w:rFonts w:hAnsi="標楷體" w:hint="eastAsia"/>
          <w:color w:val="000000" w:themeColor="text1"/>
        </w:rPr>
        <w:t>完畢。</w:t>
      </w:r>
      <w:r w:rsidR="00521764" w:rsidRPr="003A27E1">
        <w:rPr>
          <w:rFonts w:hint="eastAsia"/>
          <w:color w:val="000000" w:themeColor="text1"/>
        </w:rPr>
        <w:t>經</w:t>
      </w:r>
      <w:r w:rsidR="007666F5" w:rsidRPr="003A27E1">
        <w:rPr>
          <w:rFonts w:hint="eastAsia"/>
          <w:bCs/>
          <w:color w:val="000000" w:themeColor="text1"/>
        </w:rPr>
        <w:t>調查發現，</w:t>
      </w:r>
      <w:r w:rsidRPr="003A27E1">
        <w:rPr>
          <w:rFonts w:hint="eastAsia"/>
          <w:bCs/>
          <w:color w:val="000000" w:themeColor="text1"/>
        </w:rPr>
        <w:t>教育部、國立</w:t>
      </w:r>
      <w:proofErr w:type="gramStart"/>
      <w:r w:rsidRPr="003A27E1">
        <w:rPr>
          <w:rFonts w:hint="eastAsia"/>
          <w:bCs/>
          <w:color w:val="000000" w:themeColor="text1"/>
        </w:rPr>
        <w:t>臺</w:t>
      </w:r>
      <w:proofErr w:type="gramEnd"/>
      <w:r w:rsidRPr="003A27E1">
        <w:rPr>
          <w:rFonts w:hint="eastAsia"/>
          <w:bCs/>
          <w:color w:val="000000" w:themeColor="text1"/>
        </w:rPr>
        <w:t>南大學及其附屬啟聰學校等機關</w:t>
      </w:r>
      <w:r w:rsidR="007666F5" w:rsidRPr="003A27E1">
        <w:rPr>
          <w:rFonts w:hint="eastAsia"/>
          <w:bCs/>
          <w:color w:val="000000" w:themeColor="text1"/>
        </w:rPr>
        <w:t>，應予糾正促其注意改善。茲</w:t>
      </w:r>
      <w:proofErr w:type="gramStart"/>
      <w:r w:rsidR="007666F5" w:rsidRPr="003A27E1">
        <w:rPr>
          <w:rFonts w:hint="eastAsia"/>
          <w:bCs/>
          <w:color w:val="000000" w:themeColor="text1"/>
        </w:rPr>
        <w:t>臚</w:t>
      </w:r>
      <w:proofErr w:type="gramEnd"/>
      <w:r w:rsidR="007666F5" w:rsidRPr="003A27E1">
        <w:rPr>
          <w:rFonts w:hint="eastAsia"/>
          <w:bCs/>
          <w:color w:val="000000" w:themeColor="text1"/>
        </w:rPr>
        <w:t>列事實與理由如下</w:t>
      </w:r>
      <w:r w:rsidR="00B83C6B" w:rsidRPr="003A27E1">
        <w:rPr>
          <w:rFonts w:hAnsi="標楷體" w:hint="eastAsia"/>
          <w:color w:val="000000" w:themeColor="text1"/>
          <w:spacing w:val="-6"/>
        </w:rPr>
        <w:t>：</w:t>
      </w:r>
    </w:p>
    <w:p w:rsidR="00436905" w:rsidRPr="003A27E1" w:rsidRDefault="00DA11EB" w:rsidP="00436905">
      <w:pPr>
        <w:pStyle w:val="10"/>
        <w:ind w:left="680" w:firstLine="681"/>
        <w:rPr>
          <w:b/>
          <w:color w:val="000000" w:themeColor="text1"/>
        </w:rPr>
      </w:pPr>
      <w:bookmarkStart w:id="45" w:name="_Toc181094677"/>
      <w:bookmarkStart w:id="46" w:name="_Toc165553598"/>
      <w:bookmarkStart w:id="47" w:name="_Toc421794870"/>
      <w:bookmarkStart w:id="48" w:name="_Toc422728952"/>
      <w:r w:rsidRPr="003A27E1">
        <w:rPr>
          <w:rFonts w:hAnsi="標楷體" w:hint="eastAsia"/>
          <w:b/>
          <w:color w:val="000000" w:themeColor="text1"/>
        </w:rPr>
        <w:t>南聰自93年起至101年1月15日</w:t>
      </w:r>
      <w:proofErr w:type="gramStart"/>
      <w:r w:rsidRPr="003A27E1">
        <w:rPr>
          <w:rFonts w:hAnsi="標楷體" w:hint="eastAsia"/>
          <w:b/>
          <w:color w:val="000000" w:themeColor="text1"/>
        </w:rPr>
        <w:t>止</w:t>
      </w:r>
      <w:proofErr w:type="gramEnd"/>
      <w:r w:rsidRPr="003A27E1">
        <w:rPr>
          <w:rFonts w:hAnsi="標楷體" w:hint="eastAsia"/>
          <w:b/>
          <w:color w:val="000000" w:themeColor="text1"/>
        </w:rPr>
        <w:t>發生164件疑似校園性別事件，發生地點遍及該校學生宿舍、校車、校園及校外等處，眾多受害學生身心嚴重受創，經媒體批露引起社會輿論嘩然。教育部於南聰大規模校園性別事件發生後，聘請學者專家組成「專業輔導諮詢小組」輔導協助該校，並組成「性平事件專業輔導小組」實際入校輔導，嗣後由「國立</w:t>
      </w:r>
      <w:proofErr w:type="gramStart"/>
      <w:r w:rsidRPr="003A27E1">
        <w:rPr>
          <w:rFonts w:hAnsi="標楷體" w:hint="eastAsia"/>
          <w:b/>
          <w:color w:val="000000" w:themeColor="text1"/>
        </w:rPr>
        <w:t>臺</w:t>
      </w:r>
      <w:proofErr w:type="gramEnd"/>
      <w:r w:rsidRPr="003A27E1">
        <w:rPr>
          <w:rFonts w:hAnsi="標楷體" w:hint="eastAsia"/>
          <w:b/>
          <w:color w:val="000000" w:themeColor="text1"/>
        </w:rPr>
        <w:t>南大學附屬啟聰學校性平事件專業輔導小組」接續對該校督導，期以建立性別友善校園。</w:t>
      </w:r>
      <w:proofErr w:type="gramStart"/>
      <w:r w:rsidRPr="003A27E1">
        <w:rPr>
          <w:rFonts w:hAnsi="標楷體" w:hint="eastAsia"/>
          <w:b/>
          <w:color w:val="000000" w:themeColor="text1"/>
        </w:rPr>
        <w:t>惟</w:t>
      </w:r>
      <w:proofErr w:type="gramEnd"/>
      <w:r w:rsidRPr="003A27E1">
        <w:rPr>
          <w:rFonts w:hAnsi="標楷體" w:hint="eastAsia"/>
          <w:b/>
          <w:color w:val="000000" w:themeColor="text1"/>
        </w:rPr>
        <w:t>教育部在全無審慎評估且無交接後續督導事項之狀況下，於104年12月24日會議以臨時動議率爾決議「階段性任務已經達成」，專案輔導小組自104年12月底結束任</w:t>
      </w:r>
      <w:r w:rsidRPr="003A27E1">
        <w:rPr>
          <w:rFonts w:hAnsi="標楷體" w:hint="eastAsia"/>
          <w:b/>
          <w:color w:val="000000" w:themeColor="text1"/>
        </w:rPr>
        <w:lastRenderedPageBreak/>
        <w:t>務退出，令多位專業輔導小組成員感到錯愕。</w:t>
      </w:r>
      <w:proofErr w:type="gramStart"/>
      <w:r w:rsidRPr="003A27E1">
        <w:rPr>
          <w:rFonts w:hAnsi="標楷體" w:hint="eastAsia"/>
          <w:b/>
          <w:color w:val="000000" w:themeColor="text1"/>
        </w:rPr>
        <w:t>此外，</w:t>
      </w:r>
      <w:proofErr w:type="gramEnd"/>
      <w:r w:rsidRPr="003A27E1">
        <w:rPr>
          <w:rFonts w:hAnsi="標楷體" w:hint="eastAsia"/>
          <w:b/>
          <w:color w:val="000000" w:themeColor="text1"/>
        </w:rPr>
        <w:t>教育部於上開會議決議指出「有關繼續列管案件仍請教育部各單位將執行情形通知各委員，至委員認同達到要求才</w:t>
      </w:r>
      <w:proofErr w:type="gramStart"/>
      <w:r w:rsidRPr="003A27E1">
        <w:rPr>
          <w:rFonts w:hAnsi="標楷體" w:hint="eastAsia"/>
          <w:b/>
          <w:color w:val="000000" w:themeColor="text1"/>
        </w:rPr>
        <w:t>正式解</w:t>
      </w:r>
      <w:proofErr w:type="gramEnd"/>
      <w:r w:rsidRPr="003A27E1">
        <w:rPr>
          <w:rFonts w:hAnsi="標楷體" w:hint="eastAsia"/>
          <w:b/>
          <w:color w:val="000000" w:themeColor="text1"/>
        </w:rPr>
        <w:t>列」，然事後</w:t>
      </w:r>
      <w:proofErr w:type="gramStart"/>
      <w:r w:rsidRPr="003A27E1">
        <w:rPr>
          <w:rFonts w:hAnsi="標楷體" w:hint="eastAsia"/>
          <w:b/>
          <w:color w:val="000000" w:themeColor="text1"/>
        </w:rPr>
        <w:t>委員們均未收</w:t>
      </w:r>
      <w:proofErr w:type="gramEnd"/>
      <w:r w:rsidRPr="003A27E1">
        <w:rPr>
          <w:rFonts w:hAnsi="標楷體" w:hint="eastAsia"/>
          <w:b/>
          <w:color w:val="000000" w:themeColor="text1"/>
        </w:rPr>
        <w:t>到任何資料，該決議顯見未落實，相關</w:t>
      </w:r>
      <w:proofErr w:type="gramStart"/>
      <w:r w:rsidRPr="003A27E1">
        <w:rPr>
          <w:rFonts w:hAnsi="標楷體" w:hint="eastAsia"/>
          <w:b/>
          <w:color w:val="000000" w:themeColor="text1"/>
        </w:rPr>
        <w:t>列管待改</w:t>
      </w:r>
      <w:proofErr w:type="gramEnd"/>
      <w:r w:rsidRPr="003A27E1">
        <w:rPr>
          <w:rFonts w:hAnsi="標楷體" w:hint="eastAsia"/>
          <w:b/>
          <w:color w:val="000000" w:themeColor="text1"/>
        </w:rPr>
        <w:t>進事項頓時中止。後續輔導監督工作，教育部</w:t>
      </w:r>
      <w:proofErr w:type="gramStart"/>
      <w:r w:rsidRPr="003A27E1">
        <w:rPr>
          <w:rFonts w:hAnsi="標楷體" w:hint="eastAsia"/>
          <w:b/>
          <w:color w:val="000000" w:themeColor="text1"/>
        </w:rPr>
        <w:t>以南聰</w:t>
      </w:r>
      <w:proofErr w:type="gramEnd"/>
      <w:r w:rsidRPr="003A27E1">
        <w:rPr>
          <w:rFonts w:hAnsi="標楷體" w:hint="eastAsia"/>
          <w:b/>
          <w:color w:val="000000" w:themeColor="text1"/>
        </w:rPr>
        <w:t>「去標籤化」為由，改以「監督14所特教學校」專案計畫方式，致稀釋該部監督南聰之力道及責任。在社會責難、民間團體質疑及南大特殊教育系有意見情況下，教育部同意南聰自101年改隸附屬南大，並將監督南聰主管業務科室由特殊教育科，改由國際教育科督導，以致民間團體質疑當時教育部急於切割監督南聰之責任。南聰發生大規模校園性別事件，理應痛定思痛確實檢討，惟南聰自101年改隸附屬南大，校園性別事件竟未被列入改善重點，南大自105年卻以「尊重該校特教專業」為由，任令南聰自主管理，期間僅由專案計畫人員零星入校協助。由於南聰自105年起欠缺教育部、南大等主管機關強力監督，且</w:t>
      </w:r>
      <w:bookmarkStart w:id="49" w:name="_Hlk182389479"/>
      <w:r w:rsidRPr="003A27E1">
        <w:rPr>
          <w:rFonts w:hAnsi="標楷體" w:hint="eastAsia"/>
          <w:b/>
          <w:color w:val="000000" w:themeColor="text1"/>
        </w:rPr>
        <w:t>多年前大規模性別事件在校人員續留教學現場，</w:t>
      </w:r>
      <w:bookmarkEnd w:id="49"/>
      <w:r w:rsidRPr="003A27E1">
        <w:rPr>
          <w:rFonts w:hAnsi="標楷體" w:hint="eastAsia"/>
          <w:b/>
          <w:color w:val="000000" w:themeColor="text1"/>
        </w:rPr>
        <w:t>致先前專業輔導小組之努力難以接續，迄自本院調查後，教育部始於</w:t>
      </w:r>
      <w:proofErr w:type="gramStart"/>
      <w:r w:rsidRPr="003A27E1">
        <w:rPr>
          <w:rFonts w:hAnsi="標楷體" w:hint="eastAsia"/>
          <w:b/>
          <w:color w:val="000000" w:themeColor="text1"/>
        </w:rPr>
        <w:t>112年5月間再邀請</w:t>
      </w:r>
      <w:proofErr w:type="gramEnd"/>
      <w:r w:rsidRPr="003A27E1">
        <w:rPr>
          <w:rFonts w:hAnsi="標楷體" w:hint="eastAsia"/>
          <w:b/>
          <w:color w:val="000000" w:themeColor="text1"/>
        </w:rPr>
        <w:t>5位十年前曾獲聘為專案諮詢小組之成員，重組專案小組入校輔導，發現該校對學生軍事化管理，校園空間改善極為有限，以控制學生吃飯、洗澡、住宿等方式進行管理，未以學生為中心，沒有顧及學生需求，且經該小組檢視，該校處理性別事件之法制及處理程序仍不完備、校園空間安全極為有限、未落實性平案件通報、非全數教師均具備文法手語及自然手語的能力等諸多缺失持續存在多年，損及身心障礙學生就學權益甚鉅。教育部、南大及南聰均核有缺失</w:t>
      </w:r>
      <w:r w:rsidR="00436905" w:rsidRPr="003A27E1">
        <w:rPr>
          <w:rFonts w:hint="eastAsia"/>
          <w:b/>
          <w:color w:val="000000" w:themeColor="text1"/>
        </w:rPr>
        <w:t>。</w:t>
      </w:r>
      <w:bookmarkEnd w:id="45"/>
    </w:p>
    <w:p w:rsidR="00436905" w:rsidRPr="003A27E1" w:rsidRDefault="00A1599A" w:rsidP="00436905">
      <w:pPr>
        <w:pStyle w:val="2"/>
        <w:rPr>
          <w:color w:val="000000" w:themeColor="text1"/>
        </w:rPr>
      </w:pPr>
      <w:r w:rsidRPr="003A27E1">
        <w:rPr>
          <w:rFonts w:hAnsi="標楷體" w:hint="eastAsia"/>
          <w:color w:val="000000" w:themeColor="text1"/>
        </w:rPr>
        <w:lastRenderedPageBreak/>
        <w:t>國內法化之聯合國兒童權利公約</w:t>
      </w:r>
      <w:r w:rsidRPr="003A27E1">
        <w:rPr>
          <w:rFonts w:hAnsi="標楷體"/>
          <w:color w:val="000000" w:themeColor="text1"/>
        </w:rPr>
        <w:t>CRC</w:t>
      </w:r>
      <w:r w:rsidRPr="003A27E1">
        <w:rPr>
          <w:rStyle w:val="afc"/>
          <w:rFonts w:hAnsi="標楷體"/>
          <w:color w:val="000000" w:themeColor="text1"/>
        </w:rPr>
        <w:footnoteReference w:id="8"/>
      </w:r>
      <w:r w:rsidRPr="003A27E1">
        <w:rPr>
          <w:rFonts w:hAnsi="標楷體" w:hint="eastAsia"/>
          <w:color w:val="000000" w:themeColor="text1"/>
        </w:rPr>
        <w:t>第2條揭</w:t>
      </w:r>
      <w:proofErr w:type="gramStart"/>
      <w:r w:rsidRPr="003A27E1">
        <w:rPr>
          <w:rFonts w:hAnsi="標楷體" w:hint="eastAsia"/>
          <w:color w:val="000000" w:themeColor="text1"/>
        </w:rPr>
        <w:t>櫫</w:t>
      </w:r>
      <w:proofErr w:type="gramEnd"/>
      <w:r w:rsidRPr="003A27E1">
        <w:rPr>
          <w:rFonts w:hAnsi="標楷體" w:hint="eastAsia"/>
          <w:color w:val="000000" w:themeColor="text1"/>
        </w:rPr>
        <w:t>，締約國應採取所有適當措施確保兒童得到保護，免於其等遭受到一切形式之歧視或懲罰，公約第23條亦指出，締約國體認身心障礙兒童，應於確保其尊嚴、促進其自立、有利於其積極參與社會環境下，享有完整與一般之生活，並對身心障礙兒童有受特別照顧之權利，對符合資格之兒童及其照顧者提供協助；國內法化之身心障礙者權利公約C</w:t>
      </w:r>
      <w:r w:rsidRPr="003A27E1">
        <w:rPr>
          <w:rFonts w:hAnsi="標楷體"/>
          <w:color w:val="000000" w:themeColor="text1"/>
        </w:rPr>
        <w:t>RPD</w:t>
      </w:r>
      <w:r w:rsidRPr="003A27E1">
        <w:rPr>
          <w:rFonts w:hAnsi="標楷體" w:hint="eastAsia"/>
          <w:color w:val="000000" w:themeColor="text1"/>
        </w:rPr>
        <w:t>第7條亦有明文</w:t>
      </w:r>
      <w:r w:rsidRPr="003A27E1">
        <w:rPr>
          <w:rStyle w:val="afc"/>
          <w:rFonts w:hAnsi="標楷體"/>
          <w:color w:val="000000" w:themeColor="text1"/>
        </w:rPr>
        <w:footnoteReference w:id="9"/>
      </w:r>
      <w:r w:rsidRPr="003A27E1">
        <w:rPr>
          <w:rFonts w:hAnsi="標楷體" w:hint="eastAsia"/>
          <w:color w:val="000000" w:themeColor="text1"/>
        </w:rPr>
        <w:t>；我國93年6月23日總統令</w:t>
      </w:r>
      <w:r w:rsidRPr="003A27E1">
        <w:rPr>
          <w:rStyle w:val="afc"/>
          <w:rFonts w:hAnsi="標楷體"/>
          <w:color w:val="000000" w:themeColor="text1"/>
        </w:rPr>
        <w:footnoteReference w:id="10"/>
      </w:r>
      <w:r w:rsidRPr="003A27E1">
        <w:rPr>
          <w:rFonts w:hAnsi="標楷體" w:hint="eastAsia"/>
          <w:color w:val="000000" w:themeColor="text1"/>
        </w:rPr>
        <w:t>制定公布並自公布日施行之性別平等教育法(下</w:t>
      </w:r>
      <w:proofErr w:type="gramStart"/>
      <w:r w:rsidRPr="003A27E1">
        <w:rPr>
          <w:rFonts w:hAnsi="標楷體" w:hint="eastAsia"/>
          <w:color w:val="000000" w:themeColor="text1"/>
        </w:rPr>
        <w:t>稱性平法</w:t>
      </w:r>
      <w:proofErr w:type="gramEnd"/>
      <w:r w:rsidRPr="003A27E1">
        <w:rPr>
          <w:rFonts w:hAnsi="標楷體" w:hint="eastAsia"/>
          <w:color w:val="000000" w:themeColor="text1"/>
        </w:rPr>
        <w:t>)，其立法目的</w:t>
      </w:r>
      <w:proofErr w:type="gramStart"/>
      <w:r w:rsidRPr="003A27E1">
        <w:rPr>
          <w:rFonts w:hAnsi="標楷體" w:hint="eastAsia"/>
          <w:color w:val="000000" w:themeColor="text1"/>
        </w:rPr>
        <w:t>係依按憲</w:t>
      </w:r>
      <w:proofErr w:type="gramEnd"/>
      <w:r w:rsidRPr="003A27E1">
        <w:rPr>
          <w:rFonts w:hAnsi="標楷體" w:hint="eastAsia"/>
          <w:color w:val="000000" w:themeColor="text1"/>
        </w:rPr>
        <w:t>法第7條及憲法增修條文第10條第6項之規定意旨，國家應維護婦女之人格尊嚴及人身安全、消除性別歧視，並厚植性別平等教育之資源與環境，提昇教育本質與內涵。該法並明定預防校園性侵害、性騷擾，並於事件發生後能有效處理及善後，維護學生就學及人身安全，以建立友善校園</w:t>
      </w:r>
      <w:r w:rsidR="00436905" w:rsidRPr="003A27E1">
        <w:rPr>
          <w:rFonts w:hint="eastAsia"/>
          <w:color w:val="000000" w:themeColor="text1"/>
        </w:rPr>
        <w:t>。</w:t>
      </w:r>
    </w:p>
    <w:p w:rsidR="00436905" w:rsidRPr="003A27E1" w:rsidRDefault="00436905" w:rsidP="00436905">
      <w:pPr>
        <w:pStyle w:val="2"/>
        <w:rPr>
          <w:color w:val="000000" w:themeColor="text1"/>
        </w:rPr>
      </w:pPr>
      <w:r w:rsidRPr="003A27E1">
        <w:rPr>
          <w:rFonts w:hint="eastAsia"/>
          <w:color w:val="000000" w:themeColor="text1"/>
        </w:rPr>
        <w:t>南聰自93年起至101年1月15日</w:t>
      </w:r>
      <w:proofErr w:type="gramStart"/>
      <w:r w:rsidRPr="003A27E1">
        <w:rPr>
          <w:rFonts w:hint="eastAsia"/>
          <w:color w:val="000000" w:themeColor="text1"/>
        </w:rPr>
        <w:t>止</w:t>
      </w:r>
      <w:proofErr w:type="gramEnd"/>
      <w:r w:rsidRPr="003A27E1">
        <w:rPr>
          <w:rFonts w:hint="eastAsia"/>
          <w:color w:val="000000" w:themeColor="text1"/>
        </w:rPr>
        <w:t>發生164件疑似校園性別事件，發生地點遍及該校學生宿舍、校車、校園及校外等處，許多受害學生身心嚴重受創，經媒體</w:t>
      </w:r>
      <w:proofErr w:type="gramStart"/>
      <w:r w:rsidRPr="003A27E1">
        <w:rPr>
          <w:rFonts w:hint="eastAsia"/>
          <w:color w:val="000000" w:themeColor="text1"/>
        </w:rPr>
        <w:t>批露並引</w:t>
      </w:r>
      <w:proofErr w:type="gramEnd"/>
      <w:r w:rsidRPr="003A27E1">
        <w:rPr>
          <w:rFonts w:hint="eastAsia"/>
          <w:color w:val="000000" w:themeColor="text1"/>
        </w:rPr>
        <w:t>起社會輿論嘩然：</w:t>
      </w:r>
    </w:p>
    <w:p w:rsidR="00436905" w:rsidRPr="003A27E1" w:rsidRDefault="00436905" w:rsidP="00436905">
      <w:pPr>
        <w:pStyle w:val="3"/>
        <w:rPr>
          <w:color w:val="000000" w:themeColor="text1"/>
        </w:rPr>
      </w:pPr>
      <w:r w:rsidRPr="003A27E1">
        <w:rPr>
          <w:rFonts w:hint="eastAsia"/>
          <w:color w:val="000000" w:themeColor="text1"/>
        </w:rPr>
        <w:t>南聰自94年9月起發生1名女學生遭同校男學生多次恐嚇、強拉至校園廁所內</w:t>
      </w:r>
      <w:proofErr w:type="gramStart"/>
      <w:r w:rsidRPr="003A27E1">
        <w:rPr>
          <w:rFonts w:hint="eastAsia"/>
          <w:color w:val="000000" w:themeColor="text1"/>
        </w:rPr>
        <w:t>性侵，</w:t>
      </w:r>
      <w:proofErr w:type="gramEnd"/>
      <w:r w:rsidRPr="003A27E1">
        <w:rPr>
          <w:rFonts w:hint="eastAsia"/>
          <w:color w:val="000000" w:themeColor="text1"/>
        </w:rPr>
        <w:t>前後長達8個月餘之個案，該校性平會調查小組復於99年10月間調查校園性別案件時，訪談多名學生後，陸續發現</w:t>
      </w:r>
      <w:proofErr w:type="gramStart"/>
      <w:r w:rsidRPr="003A27E1">
        <w:rPr>
          <w:rFonts w:hint="eastAsia"/>
          <w:color w:val="000000" w:themeColor="text1"/>
        </w:rPr>
        <w:t>多起性</w:t>
      </w:r>
      <w:proofErr w:type="gramEnd"/>
      <w:r w:rsidRPr="003A27E1">
        <w:rPr>
          <w:rFonts w:hint="eastAsia"/>
          <w:color w:val="000000" w:themeColor="text1"/>
        </w:rPr>
        <w:lastRenderedPageBreak/>
        <w:t>平案件，致該校自99年12月起通報案件大增，此後，該校仍陸續發生校園性別案件，且因</w:t>
      </w:r>
      <w:proofErr w:type="gramStart"/>
      <w:r w:rsidRPr="003A27E1">
        <w:rPr>
          <w:rFonts w:hint="eastAsia"/>
          <w:color w:val="000000" w:themeColor="text1"/>
        </w:rPr>
        <w:t>媒體經事</w:t>
      </w:r>
      <w:proofErr w:type="gramEnd"/>
      <w:r w:rsidRPr="003A27E1">
        <w:rPr>
          <w:rFonts w:hint="eastAsia"/>
          <w:color w:val="000000" w:themeColor="text1"/>
        </w:rPr>
        <w:t>發後，且因學校未知悉或漏報等因素，致於100年年初該校性平事件調查小組於調查過程中，聽障生回憶曾遭受性騷擾等相關事件，致查出之一連串案外案，經本院第四屆監察委員立案調查。</w:t>
      </w:r>
    </w:p>
    <w:p w:rsidR="00436905" w:rsidRPr="003A27E1" w:rsidRDefault="00436905" w:rsidP="00436905">
      <w:pPr>
        <w:pStyle w:val="3"/>
        <w:rPr>
          <w:color w:val="000000" w:themeColor="text1"/>
        </w:rPr>
      </w:pPr>
      <w:r w:rsidRPr="003A27E1">
        <w:rPr>
          <w:rFonts w:hint="eastAsia"/>
          <w:color w:val="000000" w:themeColor="text1"/>
        </w:rPr>
        <w:t>上開案件經清查發現，南聰自93年起至101年1月15日</w:t>
      </w:r>
      <w:proofErr w:type="gramStart"/>
      <w:r w:rsidRPr="003A27E1">
        <w:rPr>
          <w:rFonts w:hint="eastAsia"/>
          <w:color w:val="000000" w:themeColor="text1"/>
        </w:rPr>
        <w:t>止</w:t>
      </w:r>
      <w:proofErr w:type="gramEnd"/>
      <w:r w:rsidRPr="003A27E1">
        <w:rPr>
          <w:rFonts w:hint="eastAsia"/>
          <w:color w:val="000000" w:themeColor="text1"/>
        </w:rPr>
        <w:t>發生164件疑似性侵害及性騷擾事件，其中157件為疑似校園性侵害及性騷擾事件，被害人及加害人各約90位，發生地點遍及該校學生宿舍、校車、校園及校外等處，許多受害學生身心嚴重受創，該校未依法採取性侵害及性騷擾防治措施，未依法建立安全之校園空間，漠視宿舍及校車內發生之性侵害及性騷擾事件，未能即時杜絕類此事件之發生，監察院於101年7月16日審議通過彈劾16名教育人員，並於101年8月16日教育及文化委員會審議通過，糾正南聰、教育部、內政部、臺南市政府，並請教育部、臺南市政府議處相關失職人員共計32人次，同時請教育部、內政部應就相關事項檢討改進。</w:t>
      </w:r>
    </w:p>
    <w:p w:rsidR="00436905" w:rsidRPr="003A27E1" w:rsidRDefault="00DA11EB" w:rsidP="00436905">
      <w:pPr>
        <w:pStyle w:val="2"/>
        <w:rPr>
          <w:color w:val="000000" w:themeColor="text1"/>
        </w:rPr>
      </w:pPr>
      <w:bookmarkStart w:id="50" w:name="_Hlk180651696"/>
      <w:r w:rsidRPr="003A27E1">
        <w:rPr>
          <w:rFonts w:hAnsi="標楷體" w:hint="eastAsia"/>
          <w:color w:val="000000" w:themeColor="text1"/>
        </w:rPr>
        <w:t>案經教育部於事件發生後於100年聘請學者專家組成「專業輔導諮詢小組」輔導協助該校，並組成「性平事件專業輔導小組」實際入校輔導，隸屬</w:t>
      </w:r>
      <w:proofErr w:type="gramStart"/>
      <w:r w:rsidRPr="003A27E1">
        <w:rPr>
          <w:rFonts w:hAnsi="標楷體" w:hint="eastAsia"/>
          <w:color w:val="000000" w:themeColor="text1"/>
        </w:rPr>
        <w:t>臺</w:t>
      </w:r>
      <w:proofErr w:type="gramEnd"/>
      <w:r w:rsidRPr="003A27E1">
        <w:rPr>
          <w:rFonts w:hAnsi="標楷體" w:hint="eastAsia"/>
          <w:color w:val="000000" w:themeColor="text1"/>
        </w:rPr>
        <w:t>南大學後，由「國立臺南大學附屬啟聰學校性平事件專業輔導小組」接續對該校督導，持續督導南聰之行政及教學團隊</w:t>
      </w:r>
      <w:r w:rsidR="00436905" w:rsidRPr="003A27E1">
        <w:rPr>
          <w:rFonts w:hint="eastAsia"/>
          <w:color w:val="000000" w:themeColor="text1"/>
        </w:rPr>
        <w:t>：</w:t>
      </w:r>
    </w:p>
    <w:bookmarkEnd w:id="50"/>
    <w:p w:rsidR="00436905" w:rsidRPr="003A27E1" w:rsidRDefault="00436905" w:rsidP="00436905">
      <w:pPr>
        <w:pStyle w:val="3"/>
        <w:rPr>
          <w:color w:val="000000" w:themeColor="text1"/>
        </w:rPr>
      </w:pPr>
      <w:r w:rsidRPr="003A27E1">
        <w:rPr>
          <w:rFonts w:hint="eastAsia"/>
          <w:color w:val="000000" w:themeColor="text1"/>
        </w:rPr>
        <w:t>教育部於事件發生後，聘請學者專家組成「專業輔導諮詢小組」輔導協助該校，復組成「該校性平事件專業輔導小組」實際入校輔導，督導南聰之學校行政及教學團隊，持續落實建立性別友善校園，詳如下圖所示。</w:t>
      </w:r>
    </w:p>
    <w:p w:rsidR="00436905" w:rsidRPr="003A27E1" w:rsidRDefault="00436905" w:rsidP="00436905">
      <w:pPr>
        <w:pStyle w:val="3"/>
        <w:numPr>
          <w:ilvl w:val="0"/>
          <w:numId w:val="0"/>
        </w:numPr>
        <w:ind w:left="1361"/>
        <w:rPr>
          <w:color w:val="000000" w:themeColor="text1"/>
        </w:rPr>
      </w:pPr>
      <w:r w:rsidRPr="003A27E1">
        <w:rPr>
          <w:noProof/>
          <w:color w:val="000000" w:themeColor="text1"/>
        </w:rPr>
        <w:lastRenderedPageBreak/>
        <w:drawing>
          <wp:inline distT="0" distB="0" distL="0" distR="0" wp14:anchorId="078E5C60" wp14:editId="7B7A96A7">
            <wp:extent cx="4781706" cy="3173506"/>
            <wp:effectExtent l="0" t="0" r="0"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0839" cy="3199477"/>
                    </a:xfrm>
                    <a:prstGeom prst="rect">
                      <a:avLst/>
                    </a:prstGeom>
                    <a:noFill/>
                  </pic:spPr>
                </pic:pic>
              </a:graphicData>
            </a:graphic>
          </wp:inline>
        </w:drawing>
      </w:r>
    </w:p>
    <w:p w:rsidR="00436905" w:rsidRPr="003A27E1" w:rsidRDefault="00436905" w:rsidP="00436905">
      <w:pPr>
        <w:pStyle w:val="3"/>
        <w:numPr>
          <w:ilvl w:val="0"/>
          <w:numId w:val="0"/>
        </w:numPr>
        <w:ind w:left="1361"/>
        <w:jc w:val="center"/>
        <w:rPr>
          <w:color w:val="000000" w:themeColor="text1"/>
        </w:rPr>
      </w:pPr>
      <w:r w:rsidRPr="003A27E1">
        <w:rPr>
          <w:rFonts w:hint="eastAsia"/>
          <w:color w:val="000000" w:themeColor="text1"/>
          <w:sz w:val="28"/>
        </w:rPr>
        <w:t>圖1、南聰「專業輔導諮詢小組」架構</w:t>
      </w:r>
    </w:p>
    <w:p w:rsidR="00436905" w:rsidRPr="003A27E1" w:rsidRDefault="00436905" w:rsidP="00436905">
      <w:pPr>
        <w:pStyle w:val="3"/>
        <w:numPr>
          <w:ilvl w:val="0"/>
          <w:numId w:val="0"/>
        </w:numPr>
        <w:ind w:left="1361"/>
        <w:rPr>
          <w:color w:val="000000" w:themeColor="text1"/>
        </w:rPr>
      </w:pPr>
    </w:p>
    <w:p w:rsidR="00436905" w:rsidRPr="003A27E1" w:rsidRDefault="00436905" w:rsidP="00436905">
      <w:pPr>
        <w:pStyle w:val="3"/>
        <w:rPr>
          <w:color w:val="000000" w:themeColor="text1"/>
        </w:rPr>
      </w:pPr>
      <w:r w:rsidRPr="003A27E1">
        <w:rPr>
          <w:rFonts w:hint="eastAsia"/>
          <w:color w:val="000000" w:themeColor="text1"/>
        </w:rPr>
        <w:t>南聰自101年2月1日</w:t>
      </w:r>
      <w:proofErr w:type="gramStart"/>
      <w:r w:rsidRPr="003A27E1">
        <w:rPr>
          <w:rFonts w:hint="eastAsia"/>
          <w:color w:val="000000" w:themeColor="text1"/>
        </w:rPr>
        <w:t>改隸為附屬</w:t>
      </w:r>
      <w:proofErr w:type="gramEnd"/>
      <w:r w:rsidRPr="003A27E1">
        <w:rPr>
          <w:rFonts w:hint="eastAsia"/>
          <w:color w:val="000000" w:themeColor="text1"/>
        </w:rPr>
        <w:t>南大</w:t>
      </w:r>
      <w:r w:rsidRPr="003A27E1">
        <w:rPr>
          <w:rStyle w:val="afc"/>
          <w:color w:val="000000" w:themeColor="text1"/>
        </w:rPr>
        <w:footnoteReference w:id="11"/>
      </w:r>
      <w:r w:rsidRPr="003A27E1">
        <w:rPr>
          <w:rFonts w:hint="eastAsia"/>
          <w:color w:val="000000" w:themeColor="text1"/>
        </w:rPr>
        <w:t>後，102年10月28日立法院第8屆第4會期教育及文化委員會第10次會議臨時提案第4案決議，由教育部指導南大組成「國立臺南大學附屬啟聰學校性平事件專業輔導小組」，並以行政協助方式，處理專業輔導小組相關事宜，辦理情形如下：</w:t>
      </w:r>
    </w:p>
    <w:p w:rsidR="00436905" w:rsidRPr="003A27E1" w:rsidRDefault="00436905" w:rsidP="00436905">
      <w:pPr>
        <w:pStyle w:val="4"/>
        <w:rPr>
          <w:color w:val="000000" w:themeColor="text1"/>
        </w:rPr>
      </w:pPr>
      <w:r w:rsidRPr="003A27E1">
        <w:rPr>
          <w:noProof/>
          <w:color w:val="000000" w:themeColor="text1"/>
        </w:rPr>
        <w:lastRenderedPageBreak/>
        <mc:AlternateContent>
          <mc:Choice Requires="wps">
            <w:drawing>
              <wp:anchor distT="45720" distB="45720" distL="114300" distR="114300" simplePos="0" relativeHeight="251659264" behindDoc="0" locked="0" layoutInCell="1" allowOverlap="1" wp14:anchorId="28F28552" wp14:editId="7AF16FFB">
                <wp:simplePos x="0" y="0"/>
                <wp:positionH relativeFrom="column">
                  <wp:posOffset>6350</wp:posOffset>
                </wp:positionH>
                <wp:positionV relativeFrom="paragraph">
                  <wp:posOffset>1556385</wp:posOffset>
                </wp:positionV>
                <wp:extent cx="6050280" cy="2834640"/>
                <wp:effectExtent l="0" t="0" r="26670" b="228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2834640"/>
                        </a:xfrm>
                        <a:prstGeom prst="rect">
                          <a:avLst/>
                        </a:prstGeom>
                        <a:solidFill>
                          <a:srgbClr val="FFFFFF"/>
                        </a:solidFill>
                        <a:ln w="9525">
                          <a:solidFill>
                            <a:schemeClr val="bg1"/>
                          </a:solidFill>
                          <a:miter lim="800000"/>
                          <a:headEnd/>
                          <a:tailEnd/>
                        </a:ln>
                      </wps:spPr>
                      <wps:txbx>
                        <w:txbxContent>
                          <w:p w:rsidR="00436905" w:rsidRDefault="00436905" w:rsidP="00436905">
                            <w:r>
                              <w:rPr>
                                <w:noProof/>
                              </w:rPr>
                              <w:drawing>
                                <wp:inline distT="0" distB="0" distL="0" distR="0" wp14:anchorId="6FCD03A2" wp14:editId="27115BE2">
                                  <wp:extent cx="5775960" cy="2796540"/>
                                  <wp:effectExtent l="38100" t="0" r="53340" b="0"/>
                                  <wp:docPr id="11" name="資料庫圖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28552" id="_x0000_t202" coordsize="21600,21600" o:spt="202" path="m,l,21600r21600,l21600,xe">
                <v:stroke joinstyle="miter"/>
                <v:path gradientshapeok="t" o:connecttype="rect"/>
              </v:shapetype>
              <v:shape id="文字方塊 2" o:spid="_x0000_s1026" type="#_x0000_t202" style="position:absolute;left:0;text-align:left;margin-left:.5pt;margin-top:122.55pt;width:476.4pt;height:22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" strokecolor="white [3212]">
                <v:textbox>
                  <w:txbxContent>
                    <w:p w:rsidR="00436905" w:rsidRDefault="00436905" w:rsidP="00436905">
                      <w:r>
                        <w:rPr>
                          <w:noProof/>
                        </w:rPr>
                        <w:drawing>
                          <wp:inline distT="0" distB="0" distL="0" distR="0" wp14:anchorId="6FCD03A2" wp14:editId="27115BE2">
                            <wp:extent cx="5775960" cy="2796540"/>
                            <wp:effectExtent l="38100" t="0" r="53340" b="0"/>
                            <wp:docPr id="11" name="資料庫圖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1" r:qs="rId12" r:cs="rId13"/>
                              </a:graphicData>
                            </a:graphic>
                          </wp:inline>
                        </w:drawing>
                      </w:r>
                    </w:p>
                  </w:txbxContent>
                </v:textbox>
                <w10:wrap type="square"/>
              </v:shape>
            </w:pict>
          </mc:Fallback>
        </mc:AlternateContent>
      </w:r>
      <w:r w:rsidRPr="003A27E1">
        <w:rPr>
          <w:rFonts w:hint="eastAsia"/>
          <w:color w:val="000000" w:themeColor="text1"/>
        </w:rPr>
        <w:t>組成成員：經</w:t>
      </w:r>
      <w:proofErr w:type="gramStart"/>
      <w:r w:rsidRPr="003A27E1">
        <w:rPr>
          <w:rFonts w:hint="eastAsia"/>
          <w:color w:val="000000" w:themeColor="text1"/>
        </w:rPr>
        <w:t>詢</w:t>
      </w:r>
      <w:proofErr w:type="gramEnd"/>
      <w:r w:rsidRPr="003A27E1">
        <w:rPr>
          <w:rFonts w:hint="eastAsia"/>
          <w:color w:val="000000" w:themeColor="text1"/>
        </w:rPr>
        <w:t>財團法人人本教育基金會(</w:t>
      </w:r>
      <w:proofErr w:type="gramStart"/>
      <w:r w:rsidRPr="003A27E1">
        <w:rPr>
          <w:rFonts w:hint="eastAsia"/>
          <w:color w:val="000000" w:themeColor="text1"/>
        </w:rPr>
        <w:t>下稱人</w:t>
      </w:r>
      <w:proofErr w:type="gramEnd"/>
      <w:r w:rsidRPr="003A27E1">
        <w:rPr>
          <w:rFonts w:hint="eastAsia"/>
          <w:color w:val="000000" w:themeColor="text1"/>
        </w:rPr>
        <w:t>本基金會)、並依立法委員之推薦名單，由南大報請教育部核定。推舉教育部</w:t>
      </w:r>
      <w:proofErr w:type="gramStart"/>
      <w:r w:rsidRPr="003A27E1">
        <w:rPr>
          <w:rFonts w:hint="eastAsia"/>
          <w:color w:val="000000" w:themeColor="text1"/>
        </w:rPr>
        <w:t>吳前次長財順</w:t>
      </w:r>
      <w:proofErr w:type="gramEnd"/>
      <w:r w:rsidRPr="003A27E1">
        <w:rPr>
          <w:rFonts w:hint="eastAsia"/>
          <w:color w:val="000000" w:themeColor="text1"/>
        </w:rPr>
        <w:t>為召集人，並規劃4個分組並聘專家學者組成專業輔導小組，詳如下圖所示。</w:t>
      </w:r>
    </w:p>
    <w:p w:rsidR="00436905" w:rsidRPr="003A27E1" w:rsidRDefault="00436905" w:rsidP="00436905">
      <w:pPr>
        <w:pStyle w:val="5"/>
        <w:numPr>
          <w:ilvl w:val="0"/>
          <w:numId w:val="0"/>
        </w:numPr>
        <w:ind w:leftChars="-16" w:hangingChars="18" w:hanging="54"/>
        <w:rPr>
          <w:color w:val="000000" w:themeColor="text1"/>
        </w:rPr>
      </w:pPr>
      <w:r w:rsidRPr="003A27E1">
        <w:rPr>
          <w:rFonts w:hint="eastAsia"/>
          <w:color w:val="000000" w:themeColor="text1"/>
          <w:sz w:val="28"/>
        </w:rPr>
        <w:t xml:space="preserve">         圖2、南大組成之「南聰性平事件專業輔導小組」組織圖</w:t>
      </w:r>
    </w:p>
    <w:p w:rsidR="00436905" w:rsidRPr="003A27E1" w:rsidRDefault="00436905" w:rsidP="00436905">
      <w:pPr>
        <w:pStyle w:val="6"/>
        <w:numPr>
          <w:ilvl w:val="0"/>
          <w:numId w:val="0"/>
        </w:numPr>
        <w:ind w:left="2381"/>
        <w:rPr>
          <w:color w:val="000000" w:themeColor="text1"/>
        </w:rPr>
      </w:pPr>
    </w:p>
    <w:p w:rsidR="00436905" w:rsidRPr="003A27E1" w:rsidRDefault="00436905" w:rsidP="00436905">
      <w:pPr>
        <w:pStyle w:val="4"/>
        <w:rPr>
          <w:color w:val="000000" w:themeColor="text1"/>
        </w:rPr>
      </w:pPr>
      <w:r w:rsidRPr="003A27E1">
        <w:rPr>
          <w:rFonts w:hint="eastAsia"/>
          <w:color w:val="000000" w:themeColor="text1"/>
        </w:rPr>
        <w:t>督導方式：</w:t>
      </w:r>
    </w:p>
    <w:p w:rsidR="00436905" w:rsidRPr="003A27E1" w:rsidRDefault="00436905" w:rsidP="00436905">
      <w:pPr>
        <w:pStyle w:val="5"/>
        <w:rPr>
          <w:color w:val="000000" w:themeColor="text1"/>
        </w:rPr>
      </w:pPr>
      <w:r w:rsidRPr="003A27E1">
        <w:rPr>
          <w:rFonts w:hint="eastAsia"/>
          <w:color w:val="000000" w:themeColor="text1"/>
        </w:rPr>
        <w:t>南大與教育部簽訂「專業輔導小組行政協助協議書」，期間為103年2月至103年12月底。</w:t>
      </w:r>
      <w:proofErr w:type="gramStart"/>
      <w:r w:rsidRPr="003A27E1">
        <w:rPr>
          <w:rFonts w:hint="eastAsia"/>
          <w:color w:val="000000" w:themeColor="text1"/>
        </w:rPr>
        <w:t>104年專輔小組</w:t>
      </w:r>
      <w:proofErr w:type="gramEnd"/>
      <w:r w:rsidRPr="003A27E1">
        <w:rPr>
          <w:rFonts w:hint="eastAsia"/>
          <w:color w:val="000000" w:themeColor="text1"/>
        </w:rPr>
        <w:t>第二階段工作，由教育部接續</w:t>
      </w:r>
      <w:proofErr w:type="gramStart"/>
      <w:r w:rsidRPr="003A27E1">
        <w:rPr>
          <w:rFonts w:hint="eastAsia"/>
          <w:color w:val="000000" w:themeColor="text1"/>
        </w:rPr>
        <w:t>主導專輔小</w:t>
      </w:r>
      <w:proofErr w:type="gramEnd"/>
      <w:r w:rsidRPr="003A27E1">
        <w:rPr>
          <w:rFonts w:hint="eastAsia"/>
          <w:color w:val="000000" w:themeColor="text1"/>
        </w:rPr>
        <w:t>組相關會議。</w:t>
      </w:r>
    </w:p>
    <w:p w:rsidR="00436905" w:rsidRPr="003A27E1" w:rsidRDefault="00436905" w:rsidP="00436905">
      <w:pPr>
        <w:pStyle w:val="5"/>
        <w:rPr>
          <w:color w:val="000000" w:themeColor="text1"/>
        </w:rPr>
      </w:pPr>
      <w:r w:rsidRPr="003A27E1">
        <w:rPr>
          <w:rFonts w:hint="eastAsia"/>
          <w:color w:val="000000" w:themeColor="text1"/>
        </w:rPr>
        <w:t>自102年12月9日至103年12月25日辦理「國立臺南大學附屬啟聰學校性平事件專業輔導小組會議」，共21次，以2</w:t>
      </w:r>
      <w:r w:rsidR="003D5A28" w:rsidRPr="003A27E1">
        <w:rPr>
          <w:rFonts w:hint="eastAsia"/>
          <w:color w:val="000000" w:themeColor="text1"/>
        </w:rPr>
        <w:t>週</w:t>
      </w:r>
      <w:r w:rsidRPr="003A27E1">
        <w:rPr>
          <w:rFonts w:hint="eastAsia"/>
          <w:color w:val="000000" w:themeColor="text1"/>
        </w:rPr>
        <w:t>1次為原則，會議地點以南聰為優先。</w:t>
      </w:r>
    </w:p>
    <w:p w:rsidR="00436905" w:rsidRPr="003A27E1" w:rsidRDefault="00436905" w:rsidP="00A1599A">
      <w:pPr>
        <w:pStyle w:val="5"/>
        <w:rPr>
          <w:color w:val="000000" w:themeColor="text1"/>
        </w:rPr>
      </w:pPr>
      <w:r w:rsidRPr="003A27E1">
        <w:rPr>
          <w:rFonts w:hint="eastAsia"/>
          <w:color w:val="000000" w:themeColor="text1"/>
        </w:rPr>
        <w:t>將分組委員分為中、高密度入校輔導人員，並入校督導。</w:t>
      </w:r>
    </w:p>
    <w:p w:rsidR="00A1599A" w:rsidRPr="003A27E1" w:rsidRDefault="00DA11EB" w:rsidP="00A1599A">
      <w:pPr>
        <w:pStyle w:val="2"/>
        <w:rPr>
          <w:color w:val="000000" w:themeColor="text1"/>
        </w:rPr>
      </w:pPr>
      <w:r w:rsidRPr="003A27E1">
        <w:rPr>
          <w:rFonts w:hAnsi="標楷體" w:hint="eastAsia"/>
          <w:color w:val="000000" w:themeColor="text1"/>
          <w:u w:val="single"/>
        </w:rPr>
        <w:t>教育部在全無審慎評估且無交接後續督導事項之狀</w:t>
      </w:r>
      <w:r w:rsidRPr="003A27E1">
        <w:rPr>
          <w:rFonts w:hAnsi="標楷體" w:hint="eastAsia"/>
          <w:color w:val="000000" w:themeColor="text1"/>
          <w:u w:val="single"/>
        </w:rPr>
        <w:lastRenderedPageBreak/>
        <w:t>況下，於104年12月24日會議以臨時動議率爾決議「階段性任務已經達成」，專案輔導小組自104年12月底結束任務退出，令多位專業輔導小組成員感到錯</w:t>
      </w:r>
      <w:proofErr w:type="gramStart"/>
      <w:r w:rsidRPr="003A27E1">
        <w:rPr>
          <w:rFonts w:hAnsi="標楷體" w:hint="eastAsia"/>
          <w:color w:val="000000" w:themeColor="text1"/>
          <w:u w:val="single"/>
        </w:rPr>
        <w:t>愕</w:t>
      </w:r>
      <w:proofErr w:type="gramEnd"/>
      <w:r w:rsidRPr="003A27E1">
        <w:rPr>
          <w:rFonts w:hAnsi="標楷體" w:hint="eastAsia"/>
          <w:color w:val="000000" w:themeColor="text1"/>
        </w:rPr>
        <w:t>。</w:t>
      </w:r>
      <w:proofErr w:type="gramStart"/>
      <w:r w:rsidRPr="003A27E1">
        <w:rPr>
          <w:rFonts w:hAnsi="標楷體" w:hint="eastAsia"/>
          <w:color w:val="000000" w:themeColor="text1"/>
        </w:rPr>
        <w:t>此外，</w:t>
      </w:r>
      <w:proofErr w:type="gramEnd"/>
      <w:r w:rsidRPr="003A27E1">
        <w:rPr>
          <w:rFonts w:hAnsi="標楷體" w:hint="eastAsia"/>
          <w:color w:val="000000" w:themeColor="text1"/>
        </w:rPr>
        <w:t>教育部於上開會議決議並指出「有關繼續列管案件仍請教育部各單位將執行情形通知各委員，至委員認同達到要求才</w:t>
      </w:r>
      <w:proofErr w:type="gramStart"/>
      <w:r w:rsidRPr="003A27E1">
        <w:rPr>
          <w:rFonts w:hAnsi="標楷體" w:hint="eastAsia"/>
          <w:color w:val="000000" w:themeColor="text1"/>
        </w:rPr>
        <w:t>正式解</w:t>
      </w:r>
      <w:proofErr w:type="gramEnd"/>
      <w:r w:rsidRPr="003A27E1">
        <w:rPr>
          <w:rFonts w:hAnsi="標楷體" w:hint="eastAsia"/>
          <w:color w:val="000000" w:themeColor="text1"/>
        </w:rPr>
        <w:t>列」1節，</w:t>
      </w:r>
      <w:r w:rsidRPr="003A27E1">
        <w:rPr>
          <w:rFonts w:hAnsi="標楷體" w:hint="eastAsia"/>
          <w:color w:val="000000" w:themeColor="text1"/>
          <w:u w:val="single"/>
        </w:rPr>
        <w:t>事後</w:t>
      </w:r>
      <w:proofErr w:type="gramStart"/>
      <w:r w:rsidRPr="003A27E1">
        <w:rPr>
          <w:rFonts w:hAnsi="標楷體" w:hint="eastAsia"/>
          <w:color w:val="000000" w:themeColor="text1"/>
          <w:u w:val="single"/>
        </w:rPr>
        <w:t>委員們均未收</w:t>
      </w:r>
      <w:proofErr w:type="gramEnd"/>
      <w:r w:rsidRPr="003A27E1">
        <w:rPr>
          <w:rFonts w:hAnsi="標楷體" w:hint="eastAsia"/>
          <w:color w:val="000000" w:themeColor="text1"/>
          <w:u w:val="single"/>
        </w:rPr>
        <w:t>到任何資料，該決議顯見未落實，相關</w:t>
      </w:r>
      <w:proofErr w:type="gramStart"/>
      <w:r w:rsidRPr="003A27E1">
        <w:rPr>
          <w:rFonts w:hAnsi="標楷體" w:hint="eastAsia"/>
          <w:color w:val="000000" w:themeColor="text1"/>
          <w:u w:val="single"/>
        </w:rPr>
        <w:t>列管待改</w:t>
      </w:r>
      <w:proofErr w:type="gramEnd"/>
      <w:r w:rsidRPr="003A27E1">
        <w:rPr>
          <w:rFonts w:hAnsi="標楷體" w:hint="eastAsia"/>
          <w:color w:val="000000" w:themeColor="text1"/>
          <w:u w:val="single"/>
        </w:rPr>
        <w:t>進事項頓時中止</w:t>
      </w:r>
      <w:r w:rsidRPr="003A27E1">
        <w:rPr>
          <w:rFonts w:hAnsi="標楷體" w:hint="eastAsia"/>
          <w:color w:val="000000" w:themeColor="text1"/>
        </w:rPr>
        <w:t>。後續監督輔導工作，教育部</w:t>
      </w:r>
      <w:proofErr w:type="gramStart"/>
      <w:r w:rsidRPr="003A27E1">
        <w:rPr>
          <w:rFonts w:hAnsi="標楷體" w:hint="eastAsia"/>
          <w:color w:val="000000" w:themeColor="text1"/>
        </w:rPr>
        <w:t>以南聰</w:t>
      </w:r>
      <w:proofErr w:type="gramEnd"/>
      <w:r w:rsidRPr="003A27E1">
        <w:rPr>
          <w:rFonts w:hAnsi="標楷體" w:hint="eastAsia"/>
          <w:color w:val="000000" w:themeColor="text1"/>
        </w:rPr>
        <w:t>「去標籤化」為由，改以「監督14所特教學校」專案計畫方式，稀釋</w:t>
      </w:r>
      <w:proofErr w:type="gramStart"/>
      <w:r w:rsidRPr="003A27E1">
        <w:rPr>
          <w:rFonts w:hAnsi="標楷體" w:hint="eastAsia"/>
          <w:color w:val="000000" w:themeColor="text1"/>
        </w:rPr>
        <w:t>該部應監</w:t>
      </w:r>
      <w:proofErr w:type="gramEnd"/>
      <w:r w:rsidRPr="003A27E1">
        <w:rPr>
          <w:rFonts w:hAnsi="標楷體" w:hint="eastAsia"/>
          <w:color w:val="000000" w:themeColor="text1"/>
        </w:rPr>
        <w:t>督南聰之力道及責任</w:t>
      </w:r>
      <w:r w:rsidR="00A1599A" w:rsidRPr="003A27E1">
        <w:rPr>
          <w:rFonts w:hint="eastAsia"/>
          <w:color w:val="000000" w:themeColor="text1"/>
        </w:rPr>
        <w:t>：</w:t>
      </w:r>
    </w:p>
    <w:p w:rsidR="00A1599A" w:rsidRPr="003A27E1" w:rsidRDefault="00A1599A" w:rsidP="00A1599A">
      <w:pPr>
        <w:pStyle w:val="3"/>
        <w:rPr>
          <w:color w:val="000000" w:themeColor="text1"/>
        </w:rPr>
      </w:pPr>
      <w:r w:rsidRPr="003A27E1">
        <w:rPr>
          <w:rFonts w:hint="eastAsia"/>
          <w:color w:val="000000" w:themeColor="text1"/>
        </w:rPr>
        <w:tab/>
        <w:t>依據「國立</w:t>
      </w:r>
      <w:proofErr w:type="gramStart"/>
      <w:r w:rsidRPr="003A27E1">
        <w:rPr>
          <w:rFonts w:hint="eastAsia"/>
          <w:color w:val="000000" w:themeColor="text1"/>
        </w:rPr>
        <w:t>臺</w:t>
      </w:r>
      <w:proofErr w:type="gramEnd"/>
      <w:r w:rsidRPr="003A27E1">
        <w:rPr>
          <w:rFonts w:hint="eastAsia"/>
          <w:color w:val="000000" w:themeColor="text1"/>
        </w:rPr>
        <w:t>南大學附屬啟聰學校性平事件專業輔導小組</w:t>
      </w:r>
      <w:proofErr w:type="gramStart"/>
      <w:r w:rsidRPr="003A27E1">
        <w:rPr>
          <w:rFonts w:hint="eastAsia"/>
          <w:color w:val="000000" w:themeColor="text1"/>
        </w:rPr>
        <w:t>10</w:t>
      </w:r>
      <w:proofErr w:type="gramEnd"/>
      <w:r w:rsidRPr="003A27E1">
        <w:rPr>
          <w:rFonts w:hint="eastAsia"/>
          <w:color w:val="000000" w:themeColor="text1"/>
        </w:rPr>
        <w:t>4年度第5次會議」，列管表指出，南聰持續待改進的事項，包含「教職員手語培訓」、「被害學生輔導」、「校園空間改善」、「</w:t>
      </w:r>
      <w:proofErr w:type="gramStart"/>
      <w:r w:rsidRPr="003A27E1">
        <w:rPr>
          <w:rFonts w:hint="eastAsia"/>
          <w:color w:val="000000" w:themeColor="text1"/>
        </w:rPr>
        <w:t>對揭</w:t>
      </w:r>
      <w:proofErr w:type="gramEnd"/>
      <w:r w:rsidRPr="003A27E1">
        <w:rPr>
          <w:rFonts w:hint="eastAsia"/>
          <w:color w:val="000000" w:themeColor="text1"/>
        </w:rPr>
        <w:t>弊教師的保護機制」、「</w:t>
      </w:r>
      <w:proofErr w:type="gramStart"/>
      <w:r w:rsidRPr="003A27E1">
        <w:rPr>
          <w:rFonts w:hint="eastAsia"/>
          <w:color w:val="000000" w:themeColor="text1"/>
        </w:rPr>
        <w:t>遴選具性</w:t>
      </w:r>
      <w:proofErr w:type="gramEnd"/>
      <w:r w:rsidRPr="003A27E1">
        <w:rPr>
          <w:rFonts w:hint="eastAsia"/>
          <w:color w:val="000000" w:themeColor="text1"/>
        </w:rPr>
        <w:t>平專業與意識之性平會委員」等事項。</w:t>
      </w:r>
    </w:p>
    <w:p w:rsidR="00A1599A" w:rsidRPr="003A27E1" w:rsidRDefault="00A1599A" w:rsidP="00A1599A">
      <w:pPr>
        <w:pStyle w:val="3"/>
        <w:rPr>
          <w:color w:val="000000" w:themeColor="text1"/>
        </w:rPr>
      </w:pPr>
      <w:r w:rsidRPr="003A27E1">
        <w:rPr>
          <w:rFonts w:hint="eastAsia"/>
          <w:color w:val="000000" w:themeColor="text1"/>
        </w:rPr>
        <w:t>教育部104年12月24日召開「國立</w:t>
      </w:r>
      <w:proofErr w:type="gramStart"/>
      <w:r w:rsidRPr="003A27E1">
        <w:rPr>
          <w:rFonts w:hint="eastAsia"/>
          <w:color w:val="000000" w:themeColor="text1"/>
        </w:rPr>
        <w:t>臺</w:t>
      </w:r>
      <w:proofErr w:type="gramEnd"/>
      <w:r w:rsidRPr="003A27E1">
        <w:rPr>
          <w:rFonts w:hint="eastAsia"/>
          <w:color w:val="000000" w:themeColor="text1"/>
        </w:rPr>
        <w:t>南大學附屬啟聰學校性平事件專業輔導小組</w:t>
      </w:r>
      <w:proofErr w:type="gramStart"/>
      <w:r w:rsidRPr="003A27E1">
        <w:rPr>
          <w:rFonts w:hint="eastAsia"/>
          <w:color w:val="000000" w:themeColor="text1"/>
        </w:rPr>
        <w:t>10</w:t>
      </w:r>
      <w:proofErr w:type="gramEnd"/>
      <w:r w:rsidRPr="003A27E1">
        <w:rPr>
          <w:rFonts w:hint="eastAsia"/>
          <w:color w:val="000000" w:themeColor="text1"/>
        </w:rPr>
        <w:t>4年度第5次會議」，該次會議之「臨時動議」決議略以：</w:t>
      </w:r>
      <w:proofErr w:type="gramStart"/>
      <w:r w:rsidRPr="003A27E1">
        <w:rPr>
          <w:rFonts w:hint="eastAsia"/>
          <w:color w:val="000000" w:themeColor="text1"/>
        </w:rPr>
        <w:t>專輔小組</w:t>
      </w:r>
      <w:proofErr w:type="gramEnd"/>
      <w:r w:rsidRPr="003A27E1">
        <w:rPr>
          <w:rFonts w:hint="eastAsia"/>
          <w:color w:val="000000" w:themeColor="text1"/>
        </w:rPr>
        <w:t>成立至今運作已2年，相關案件之處理皆已建立機制，建請教育部考量將該小組之運作暫時告一段落，案經討論後決議略以：「性平事件專業輔導小組原係針對南大南聰性平事件，委員們對南大南聰這2年來之進步皆給予肯定，認為階段性任務已經達成，請業務單位於會後分別再徵詢教學輔導分組李組長及性別培力及事件處理分組陳組長意見，如亦獲2位組長肯定，再就</w:t>
      </w:r>
      <w:proofErr w:type="gramStart"/>
      <w:r w:rsidRPr="003A27E1">
        <w:rPr>
          <w:rFonts w:hint="eastAsia"/>
          <w:color w:val="000000" w:themeColor="text1"/>
        </w:rPr>
        <w:t>105</w:t>
      </w:r>
      <w:proofErr w:type="gramEnd"/>
      <w:r w:rsidRPr="003A27E1">
        <w:rPr>
          <w:rFonts w:hint="eastAsia"/>
          <w:color w:val="000000" w:themeColor="text1"/>
        </w:rPr>
        <w:t>年度該如何規劃轉型，於簽奉部次長核定後告知各委員。」</w:t>
      </w:r>
    </w:p>
    <w:p w:rsidR="00A1599A" w:rsidRPr="003A27E1" w:rsidRDefault="00A1599A" w:rsidP="00A1599A">
      <w:pPr>
        <w:pStyle w:val="3"/>
        <w:rPr>
          <w:color w:val="000000" w:themeColor="text1"/>
        </w:rPr>
      </w:pPr>
      <w:r w:rsidRPr="003A27E1">
        <w:rPr>
          <w:rFonts w:hint="eastAsia"/>
          <w:color w:val="000000" w:themeColor="text1"/>
        </w:rPr>
        <w:t>後經教育部105年1月22日</w:t>
      </w:r>
      <w:proofErr w:type="gramStart"/>
      <w:r w:rsidRPr="003A27E1">
        <w:rPr>
          <w:rFonts w:hint="eastAsia"/>
          <w:color w:val="000000" w:themeColor="text1"/>
        </w:rPr>
        <w:t>臺</w:t>
      </w:r>
      <w:proofErr w:type="gramEnd"/>
      <w:r w:rsidRPr="003A27E1">
        <w:rPr>
          <w:rFonts w:hint="eastAsia"/>
          <w:color w:val="000000" w:themeColor="text1"/>
        </w:rPr>
        <w:t>教授</w:t>
      </w:r>
      <w:proofErr w:type="gramStart"/>
      <w:r w:rsidRPr="003A27E1">
        <w:rPr>
          <w:rFonts w:hint="eastAsia"/>
          <w:color w:val="000000" w:themeColor="text1"/>
        </w:rPr>
        <w:t>國部字第1050000156</w:t>
      </w:r>
      <w:proofErr w:type="gramEnd"/>
      <w:r w:rsidRPr="003A27E1">
        <w:rPr>
          <w:rFonts w:hint="eastAsia"/>
          <w:color w:val="000000" w:themeColor="text1"/>
        </w:rPr>
        <w:t>號函予各委員</w:t>
      </w:r>
      <w:proofErr w:type="gramStart"/>
      <w:r w:rsidRPr="003A27E1">
        <w:rPr>
          <w:rFonts w:hint="eastAsia"/>
          <w:color w:val="000000" w:themeColor="text1"/>
        </w:rPr>
        <w:t>並附知學</w:t>
      </w:r>
      <w:proofErr w:type="gramEnd"/>
      <w:r w:rsidRPr="003A27E1">
        <w:rPr>
          <w:rFonts w:hint="eastAsia"/>
          <w:color w:val="000000" w:themeColor="text1"/>
        </w:rPr>
        <w:t>校及教育部，該</w:t>
      </w:r>
      <w:r w:rsidRPr="003A27E1">
        <w:rPr>
          <w:rFonts w:hint="eastAsia"/>
          <w:color w:val="000000" w:themeColor="text1"/>
        </w:rPr>
        <w:lastRenderedPageBreak/>
        <w:t>小組階段性任務完成，104年12月31日</w:t>
      </w:r>
      <w:proofErr w:type="gramStart"/>
      <w:r w:rsidRPr="003A27E1">
        <w:rPr>
          <w:rFonts w:hint="eastAsia"/>
          <w:color w:val="000000" w:themeColor="text1"/>
        </w:rPr>
        <w:t>結束專輔小</w:t>
      </w:r>
      <w:proofErr w:type="gramEnd"/>
      <w:r w:rsidRPr="003A27E1">
        <w:rPr>
          <w:rFonts w:hint="eastAsia"/>
          <w:color w:val="000000" w:themeColor="text1"/>
        </w:rPr>
        <w:t>組任務，會議紀錄並指出有關繼續列管案件仍請各單位將執行情形通知各委員，由教育部每2個月彙整更新辦理情形。</w:t>
      </w:r>
    </w:p>
    <w:p w:rsidR="00A1599A" w:rsidRPr="003A27E1" w:rsidRDefault="00A1599A" w:rsidP="00A1599A">
      <w:pPr>
        <w:pStyle w:val="3"/>
        <w:rPr>
          <w:color w:val="000000" w:themeColor="text1"/>
        </w:rPr>
      </w:pPr>
      <w:proofErr w:type="gramStart"/>
      <w:r w:rsidRPr="003A27E1">
        <w:rPr>
          <w:rFonts w:hint="eastAsia"/>
          <w:color w:val="000000" w:themeColor="text1"/>
        </w:rPr>
        <w:t>詢</w:t>
      </w:r>
      <w:proofErr w:type="gramEnd"/>
      <w:r w:rsidRPr="003A27E1">
        <w:rPr>
          <w:rFonts w:hint="eastAsia"/>
          <w:color w:val="000000" w:themeColor="text1"/>
        </w:rPr>
        <w:t>據專業輔導小組陳金燕教授表示：「本人自100年參與至104年，後來就突然終止，突然被告知，我拒絕去領，其實一切都還沒結束，到後期每次去南聰開會，委員坐一排、教育部及南聰坐一排，溝通過程當中，後來我多是拍桌子，告知依法應做的事。」「最突兀的是突然專案小組的任務終止，一封郵件就通知停止，十分錯</w:t>
      </w:r>
      <w:proofErr w:type="gramStart"/>
      <w:r w:rsidRPr="003A27E1">
        <w:rPr>
          <w:rFonts w:hint="eastAsia"/>
          <w:color w:val="000000" w:themeColor="text1"/>
        </w:rPr>
        <w:t>愕</w:t>
      </w:r>
      <w:proofErr w:type="gramEnd"/>
      <w:r w:rsidRPr="003A27E1">
        <w:rPr>
          <w:rFonts w:hint="eastAsia"/>
          <w:color w:val="000000" w:themeColor="text1"/>
        </w:rPr>
        <w:t>。且南聰改隸南大過程之前半年當中，時任南大</w:t>
      </w:r>
      <w:r w:rsidR="00221FF0" w:rsidRPr="00221FF0">
        <w:rPr>
          <w:rFonts w:hAnsi="標楷體" w:hint="eastAsia"/>
          <w:color w:val="000000" w:themeColor="text1"/>
        </w:rPr>
        <w:t>黃○霜</w:t>
      </w:r>
      <w:r w:rsidRPr="003A27E1">
        <w:rPr>
          <w:rFonts w:hint="eastAsia"/>
          <w:color w:val="000000" w:themeColor="text1"/>
        </w:rPr>
        <w:t>校長均參加會議，展現出南大接手的意願，我們期待希望有特教專長的資源能引入南聰，但後來</w:t>
      </w:r>
      <w:proofErr w:type="gramStart"/>
      <w:r w:rsidRPr="003A27E1">
        <w:rPr>
          <w:rFonts w:hint="eastAsia"/>
          <w:color w:val="000000" w:themeColor="text1"/>
        </w:rPr>
        <w:t>改隸後就</w:t>
      </w:r>
      <w:proofErr w:type="gramEnd"/>
      <w:r w:rsidRPr="003A27E1">
        <w:rPr>
          <w:rFonts w:hint="eastAsia"/>
          <w:color w:val="000000" w:themeColor="text1"/>
        </w:rPr>
        <w:t>完全不見了。」</w:t>
      </w:r>
    </w:p>
    <w:p w:rsidR="00A1599A" w:rsidRPr="003A27E1" w:rsidRDefault="00A1599A" w:rsidP="00A1599A">
      <w:pPr>
        <w:pStyle w:val="3"/>
        <w:rPr>
          <w:color w:val="000000" w:themeColor="text1"/>
        </w:rPr>
      </w:pPr>
      <w:r w:rsidRPr="003A27E1">
        <w:rPr>
          <w:rFonts w:hint="eastAsia"/>
          <w:color w:val="000000" w:themeColor="text1"/>
        </w:rPr>
        <w:t>至於會議決議並指出「有關繼續列管案件仍請教育部各單位將執行情形通知各委員，至委員認同達到要求才</w:t>
      </w:r>
      <w:proofErr w:type="gramStart"/>
      <w:r w:rsidRPr="003A27E1">
        <w:rPr>
          <w:rFonts w:hint="eastAsia"/>
          <w:color w:val="000000" w:themeColor="text1"/>
        </w:rPr>
        <w:t>正式解列</w:t>
      </w:r>
      <w:proofErr w:type="gramEnd"/>
      <w:r w:rsidRPr="003A27E1">
        <w:rPr>
          <w:rFonts w:hint="eastAsia"/>
          <w:color w:val="000000" w:themeColor="text1"/>
        </w:rPr>
        <w:t>」1節，經本院諮詢多位專案輔導小組委員，均表示</w:t>
      </w:r>
      <w:proofErr w:type="gramStart"/>
      <w:r w:rsidRPr="003A27E1">
        <w:rPr>
          <w:rFonts w:hint="eastAsia"/>
          <w:color w:val="000000" w:themeColor="text1"/>
        </w:rPr>
        <w:t>事後均無收</w:t>
      </w:r>
      <w:proofErr w:type="gramEnd"/>
      <w:r w:rsidRPr="003A27E1">
        <w:rPr>
          <w:rFonts w:hint="eastAsia"/>
          <w:color w:val="000000" w:themeColor="text1"/>
        </w:rPr>
        <w:t>到任何執行資料。</w:t>
      </w:r>
    </w:p>
    <w:p w:rsidR="00DA11EB" w:rsidRPr="003A27E1" w:rsidRDefault="00DA11EB" w:rsidP="00DA11EB">
      <w:pPr>
        <w:pStyle w:val="2"/>
        <w:rPr>
          <w:color w:val="000000" w:themeColor="text1"/>
        </w:rPr>
      </w:pPr>
      <w:r w:rsidRPr="003A27E1">
        <w:rPr>
          <w:rFonts w:hint="eastAsia"/>
          <w:color w:val="000000" w:themeColor="text1"/>
        </w:rPr>
        <w:t>南聰於95年起發生大規模校園性別事件，在社會責難、民間團體質疑及南大特殊教育系有意見情況下，教育部同意南聰自101年改隸附屬南大，並將監督南聰主管業務科室由特殊教育科，改由國際教育科督導，以致民間團體質疑當時教育部急於切割監督南聰之責任：</w:t>
      </w:r>
    </w:p>
    <w:p w:rsidR="00DA11EB" w:rsidRPr="003A27E1" w:rsidRDefault="00DA11EB" w:rsidP="00DA11EB">
      <w:pPr>
        <w:pStyle w:val="3"/>
        <w:rPr>
          <w:color w:val="000000" w:themeColor="text1"/>
        </w:rPr>
      </w:pPr>
      <w:r w:rsidRPr="003A27E1">
        <w:rPr>
          <w:rFonts w:hint="eastAsia"/>
          <w:color w:val="000000" w:themeColor="text1"/>
        </w:rPr>
        <w:t>南聰於95年起發生大規模校園性別事件，在社會責難、民間質疑及南大特殊教育系反對聲浪下，教育部於100年12月28日函復，南聰申請附屬於南大案，同意自101年2月1日生效。</w:t>
      </w:r>
      <w:proofErr w:type="gramStart"/>
      <w:r w:rsidRPr="003A27E1">
        <w:rPr>
          <w:rFonts w:hint="eastAsia"/>
          <w:color w:val="000000" w:themeColor="text1"/>
        </w:rPr>
        <w:t>詢</w:t>
      </w:r>
      <w:proofErr w:type="gramEnd"/>
      <w:r w:rsidRPr="003A27E1">
        <w:rPr>
          <w:rFonts w:hint="eastAsia"/>
          <w:color w:val="000000" w:themeColor="text1"/>
        </w:rPr>
        <w:t>據本院諮詢專家學者表示：</w:t>
      </w:r>
      <w:r w:rsidRPr="003A27E1">
        <w:rPr>
          <w:rFonts w:hAnsi="標楷體" w:hint="eastAsia"/>
          <w:color w:val="000000" w:themeColor="text1"/>
        </w:rPr>
        <w:t>「</w:t>
      </w:r>
      <w:r w:rsidRPr="003A27E1">
        <w:rPr>
          <w:rFonts w:hint="eastAsia"/>
          <w:color w:val="000000" w:themeColor="text1"/>
        </w:rPr>
        <w:t>南聰改隸附屬南大，聽起來是有意的政治操作，主要打著大學自主，找到配合的校長，刻意的</w:t>
      </w:r>
      <w:r w:rsidRPr="003A27E1">
        <w:rPr>
          <w:rFonts w:hint="eastAsia"/>
          <w:color w:val="000000" w:themeColor="text1"/>
        </w:rPr>
        <w:lastRenderedPageBreak/>
        <w:t>擋掉外部監督的壓力。</w:t>
      </w:r>
      <w:r w:rsidRPr="003A27E1">
        <w:rPr>
          <w:rFonts w:hAnsi="標楷體" w:hint="eastAsia"/>
          <w:color w:val="000000" w:themeColor="text1"/>
        </w:rPr>
        <w:t>」「以前可以直接入校園訪談關懷學生，但現在進入南聰需經過南大的同意」，</w:t>
      </w:r>
      <w:r w:rsidRPr="003A27E1">
        <w:rPr>
          <w:rFonts w:hint="eastAsia"/>
          <w:color w:val="000000" w:themeColor="text1"/>
          <w:u w:val="single"/>
        </w:rPr>
        <w:t>南大陳校長亦本院表示：</w:t>
      </w:r>
      <w:r w:rsidRPr="003A27E1">
        <w:rPr>
          <w:rFonts w:hAnsi="標楷體" w:hint="eastAsia"/>
          <w:color w:val="000000" w:themeColor="text1"/>
          <w:u w:val="single"/>
        </w:rPr>
        <w:t>「</w:t>
      </w:r>
      <w:r w:rsidRPr="003A27E1">
        <w:rPr>
          <w:rFonts w:hint="eastAsia"/>
          <w:color w:val="000000" w:themeColor="text1"/>
          <w:u w:val="single"/>
        </w:rPr>
        <w:t>就我所知，南聰改隸當時，南大特殊教育學系確實有人贊成、有人反對。</w:t>
      </w:r>
      <w:r w:rsidRPr="003A27E1">
        <w:rPr>
          <w:rFonts w:hAnsi="標楷體" w:hint="eastAsia"/>
          <w:color w:val="000000" w:themeColor="text1"/>
        </w:rPr>
        <w:t>」</w:t>
      </w:r>
    </w:p>
    <w:p w:rsidR="00DA11EB" w:rsidRPr="003A27E1" w:rsidRDefault="00DA11EB" w:rsidP="00DA11EB">
      <w:pPr>
        <w:pStyle w:val="3"/>
        <w:rPr>
          <w:color w:val="000000" w:themeColor="text1"/>
        </w:rPr>
      </w:pPr>
      <w:r w:rsidRPr="003A27E1">
        <w:rPr>
          <w:rFonts w:hint="eastAsia"/>
          <w:color w:val="000000" w:themeColor="text1"/>
        </w:rPr>
        <w:t>教育部將監督南聰主管業務科室由特殊教育科，改由國際教育科督導，經本院諮詢多位學者專家均表示：</w:t>
      </w:r>
      <w:r w:rsidRPr="003A27E1">
        <w:rPr>
          <w:rFonts w:hAnsi="標楷體" w:hint="eastAsia"/>
          <w:color w:val="000000" w:themeColor="text1"/>
        </w:rPr>
        <w:t>「</w:t>
      </w:r>
      <w:r w:rsidRPr="003A27E1">
        <w:rPr>
          <w:rFonts w:hint="eastAsia"/>
          <w:color w:val="000000" w:themeColor="text1"/>
        </w:rPr>
        <w:t>教育部國教署內的行政人員，包含科員、科長、組長等都對南聰感到無力，是因為</w:t>
      </w:r>
      <w:r w:rsidRPr="003A27E1">
        <w:rPr>
          <w:rFonts w:hint="eastAsia"/>
          <w:color w:val="000000" w:themeColor="text1"/>
          <w:u w:val="single"/>
        </w:rPr>
        <w:t>教育部對南聰的監督權責，事件當時原是由特殊教育科處理，不知原因為何，特教學校的性平業務</w:t>
      </w:r>
      <w:r w:rsidRPr="003A27E1">
        <w:rPr>
          <w:rFonts w:hint="eastAsia"/>
          <w:color w:val="000000" w:themeColor="text1"/>
        </w:rPr>
        <w:t>督導權移出特教科，</w:t>
      </w:r>
      <w:r w:rsidRPr="003A27E1">
        <w:rPr>
          <w:rFonts w:hint="eastAsia"/>
          <w:color w:val="000000" w:themeColor="text1"/>
          <w:u w:val="single"/>
        </w:rPr>
        <w:t>目前是國際教育科處理，很奇怪</w:t>
      </w:r>
      <w:r w:rsidRPr="003A27E1">
        <w:rPr>
          <w:rFonts w:hint="eastAsia"/>
          <w:color w:val="000000" w:themeColor="text1"/>
        </w:rPr>
        <w:t>，但國際教育科科長</w:t>
      </w:r>
      <w:proofErr w:type="gramStart"/>
      <w:r w:rsidRPr="003A27E1">
        <w:rPr>
          <w:rFonts w:hint="eastAsia"/>
          <w:color w:val="000000" w:themeColor="text1"/>
        </w:rPr>
        <w:t>並無特教</w:t>
      </w:r>
      <w:proofErr w:type="gramEnd"/>
      <w:r w:rsidRPr="003A27E1">
        <w:rPr>
          <w:rFonts w:hint="eastAsia"/>
          <w:color w:val="000000" w:themeColor="text1"/>
        </w:rPr>
        <w:t>背景，組長也無處理特教學校的脈絡及專業。</w:t>
      </w:r>
      <w:r w:rsidRPr="003A27E1">
        <w:rPr>
          <w:rFonts w:hAnsi="標楷體" w:hint="eastAsia"/>
          <w:color w:val="000000" w:themeColor="text1"/>
        </w:rPr>
        <w:t>」「教育部處理南聰改善，未運用歷史脈絡觀點及角度去看待、理解這些案件(因為相關人員都不是當年的承辦人員)，主管機關教育部國教署某種程度對多年前校園性別事件並不了解，為落實檢討改善，本案需要公權力強力介入，予以適法性監督，但教育部、南大等決策者，以尊重南聰、尊重學者專家為由，感受不到主管機關對該校深入瞭解的力道。」</w:t>
      </w:r>
    </w:p>
    <w:p w:rsidR="00A1599A" w:rsidRPr="003A27E1" w:rsidRDefault="00A1599A" w:rsidP="00A1599A">
      <w:pPr>
        <w:pStyle w:val="2"/>
        <w:rPr>
          <w:color w:val="000000" w:themeColor="text1"/>
        </w:rPr>
      </w:pPr>
      <w:r w:rsidRPr="003A27E1">
        <w:rPr>
          <w:rFonts w:hint="eastAsia"/>
          <w:color w:val="000000" w:themeColor="text1"/>
        </w:rPr>
        <w:t>又，南聰於95年起發生大規模校園性別事件，南聰自101年改隸附屬南大，其目的為「精進改善教研品質」、「定位南區聽障核心」、「整合特教資源」等，校園性別事件竟未被列入改善重點，南大自105年卻以「尊重該校特教專業」為由，任令南聰自主管理，期間僅由專案計畫人員零星入校協助：</w:t>
      </w:r>
    </w:p>
    <w:p w:rsidR="00A1599A" w:rsidRPr="003A27E1" w:rsidRDefault="00A1599A" w:rsidP="00A1599A">
      <w:pPr>
        <w:pStyle w:val="3"/>
        <w:rPr>
          <w:color w:val="000000" w:themeColor="text1"/>
        </w:rPr>
      </w:pPr>
      <w:r w:rsidRPr="003A27E1">
        <w:rPr>
          <w:rFonts w:hint="eastAsia"/>
          <w:color w:val="000000" w:themeColor="text1"/>
        </w:rPr>
        <w:t>教育部於100年12月28日函：「國立</w:t>
      </w:r>
      <w:proofErr w:type="gramStart"/>
      <w:r w:rsidRPr="003A27E1">
        <w:rPr>
          <w:rFonts w:hint="eastAsia"/>
          <w:color w:val="000000" w:themeColor="text1"/>
        </w:rPr>
        <w:t>臺</w:t>
      </w:r>
      <w:proofErr w:type="gramEnd"/>
      <w:r w:rsidRPr="003A27E1">
        <w:rPr>
          <w:rFonts w:hint="eastAsia"/>
          <w:color w:val="000000" w:themeColor="text1"/>
        </w:rPr>
        <w:t>南啟聰學校申請附屬於貴校案，同意自101年2月1日生效」。</w:t>
      </w:r>
    </w:p>
    <w:p w:rsidR="00A1599A" w:rsidRPr="003A27E1" w:rsidRDefault="00A1599A" w:rsidP="00A1599A">
      <w:pPr>
        <w:pStyle w:val="3"/>
        <w:rPr>
          <w:color w:val="000000" w:themeColor="text1"/>
        </w:rPr>
      </w:pPr>
      <w:r w:rsidRPr="003A27E1">
        <w:rPr>
          <w:rFonts w:hint="eastAsia"/>
          <w:color w:val="000000" w:themeColor="text1"/>
        </w:rPr>
        <w:t>依據南聰併入南大之目標如下：</w:t>
      </w:r>
    </w:p>
    <w:p w:rsidR="00A1599A" w:rsidRPr="003A27E1" w:rsidRDefault="00A1599A" w:rsidP="00A1599A">
      <w:pPr>
        <w:pStyle w:val="4"/>
        <w:rPr>
          <w:color w:val="000000" w:themeColor="text1"/>
        </w:rPr>
      </w:pPr>
      <w:r w:rsidRPr="003A27E1">
        <w:rPr>
          <w:rFonts w:hint="eastAsia"/>
          <w:color w:val="000000" w:themeColor="text1"/>
        </w:rPr>
        <w:t>專業教研互動，精進改善教研品質；</w:t>
      </w:r>
    </w:p>
    <w:p w:rsidR="00A1599A" w:rsidRPr="003A27E1" w:rsidRDefault="00A1599A" w:rsidP="00A1599A">
      <w:pPr>
        <w:pStyle w:val="4"/>
        <w:rPr>
          <w:color w:val="000000" w:themeColor="text1"/>
        </w:rPr>
      </w:pPr>
      <w:r w:rsidRPr="003A27E1">
        <w:rPr>
          <w:rFonts w:hint="eastAsia"/>
          <w:color w:val="000000" w:themeColor="text1"/>
        </w:rPr>
        <w:lastRenderedPageBreak/>
        <w:t>攜手創新發展，加速執行早療服務；</w:t>
      </w:r>
    </w:p>
    <w:p w:rsidR="00A1599A" w:rsidRPr="003A27E1" w:rsidRDefault="00A1599A" w:rsidP="00A1599A">
      <w:pPr>
        <w:pStyle w:val="4"/>
        <w:rPr>
          <w:color w:val="000000" w:themeColor="text1"/>
        </w:rPr>
      </w:pPr>
      <w:r w:rsidRPr="003A27E1">
        <w:rPr>
          <w:rFonts w:hint="eastAsia"/>
          <w:color w:val="000000" w:themeColor="text1"/>
        </w:rPr>
        <w:t>開發數位教材，共享教育成效資源；</w:t>
      </w:r>
    </w:p>
    <w:p w:rsidR="00A1599A" w:rsidRPr="003A27E1" w:rsidRDefault="00A1599A" w:rsidP="00A1599A">
      <w:pPr>
        <w:pStyle w:val="4"/>
        <w:rPr>
          <w:color w:val="000000" w:themeColor="text1"/>
        </w:rPr>
      </w:pPr>
      <w:r w:rsidRPr="003A27E1">
        <w:rPr>
          <w:rFonts w:hint="eastAsia"/>
          <w:color w:val="000000" w:themeColor="text1"/>
        </w:rPr>
        <w:t>組織活化再照，</w:t>
      </w:r>
      <w:proofErr w:type="gramStart"/>
      <w:r w:rsidRPr="003A27E1">
        <w:rPr>
          <w:rFonts w:hint="eastAsia"/>
          <w:color w:val="000000" w:themeColor="text1"/>
        </w:rPr>
        <w:t>精實聽障</w:t>
      </w:r>
      <w:proofErr w:type="gramEnd"/>
      <w:r w:rsidRPr="003A27E1">
        <w:rPr>
          <w:rFonts w:hint="eastAsia"/>
          <w:color w:val="000000" w:themeColor="text1"/>
        </w:rPr>
        <w:t>專業服務；</w:t>
      </w:r>
    </w:p>
    <w:p w:rsidR="00A1599A" w:rsidRPr="003A27E1" w:rsidRDefault="00A1599A" w:rsidP="00A1599A">
      <w:pPr>
        <w:pStyle w:val="4"/>
        <w:rPr>
          <w:color w:val="000000" w:themeColor="text1"/>
        </w:rPr>
      </w:pPr>
      <w:r w:rsidRPr="003A27E1">
        <w:rPr>
          <w:rFonts w:hint="eastAsia"/>
          <w:color w:val="000000" w:themeColor="text1"/>
        </w:rPr>
        <w:t>提升教育視野，定位南區聽障核心；</w:t>
      </w:r>
    </w:p>
    <w:p w:rsidR="00A1599A" w:rsidRPr="003A27E1" w:rsidRDefault="00A1599A" w:rsidP="00A1599A">
      <w:pPr>
        <w:pStyle w:val="4"/>
        <w:rPr>
          <w:color w:val="000000" w:themeColor="text1"/>
        </w:rPr>
      </w:pPr>
      <w:r w:rsidRPr="003A27E1">
        <w:rPr>
          <w:rFonts w:hint="eastAsia"/>
          <w:color w:val="000000" w:themeColor="text1"/>
        </w:rPr>
        <w:t>落實轉銜服務，提供職</w:t>
      </w:r>
      <w:proofErr w:type="gramStart"/>
      <w:r w:rsidRPr="003A27E1">
        <w:rPr>
          <w:rFonts w:hint="eastAsia"/>
          <w:color w:val="000000" w:themeColor="text1"/>
        </w:rPr>
        <w:t>涯</w:t>
      </w:r>
      <w:proofErr w:type="gramEnd"/>
      <w:r w:rsidRPr="003A27E1">
        <w:rPr>
          <w:rFonts w:hint="eastAsia"/>
          <w:color w:val="000000" w:themeColor="text1"/>
        </w:rPr>
        <w:t>訓練輔導；</w:t>
      </w:r>
    </w:p>
    <w:p w:rsidR="00A1599A" w:rsidRPr="003A27E1" w:rsidRDefault="00A1599A" w:rsidP="00A1599A">
      <w:pPr>
        <w:pStyle w:val="4"/>
        <w:rPr>
          <w:color w:val="000000" w:themeColor="text1"/>
        </w:rPr>
      </w:pPr>
      <w:r w:rsidRPr="003A27E1">
        <w:rPr>
          <w:rFonts w:hint="eastAsia"/>
          <w:color w:val="000000" w:themeColor="text1"/>
        </w:rPr>
        <w:t>整合特教資源，加值全國特教服務。</w:t>
      </w:r>
    </w:p>
    <w:p w:rsidR="00A1599A" w:rsidRPr="003A27E1" w:rsidRDefault="00A1599A" w:rsidP="00A1599A">
      <w:pPr>
        <w:pStyle w:val="3"/>
        <w:rPr>
          <w:color w:val="000000" w:themeColor="text1"/>
        </w:rPr>
      </w:pPr>
      <w:proofErr w:type="gramStart"/>
      <w:r w:rsidRPr="003A27E1">
        <w:rPr>
          <w:rFonts w:hint="eastAsia"/>
          <w:color w:val="000000" w:themeColor="text1"/>
        </w:rPr>
        <w:t>臺</w:t>
      </w:r>
      <w:proofErr w:type="gramEnd"/>
      <w:r w:rsidRPr="003A27E1">
        <w:rPr>
          <w:rFonts w:hint="eastAsia"/>
          <w:color w:val="000000" w:themeColor="text1"/>
        </w:rPr>
        <w:t>南大學查復指出，督導南聰方式為：(1)尊重該校特教專業發展。(2)定期行政主管座談、南聰校務會議列席指導，每學期一次。(3)行政單位、教學單位依需求提供必要協助。</w:t>
      </w:r>
    </w:p>
    <w:p w:rsidR="00A1599A" w:rsidRPr="003A27E1" w:rsidRDefault="00A1599A" w:rsidP="00A1599A">
      <w:pPr>
        <w:pStyle w:val="3"/>
        <w:rPr>
          <w:color w:val="000000" w:themeColor="text1"/>
        </w:rPr>
      </w:pPr>
      <w:r w:rsidRPr="003A27E1">
        <w:rPr>
          <w:rFonts w:hint="eastAsia"/>
          <w:color w:val="000000" w:themeColor="text1"/>
        </w:rPr>
        <w:t>南大表示，目前南聰遭遇的困難有：(1)該校經過扶助增能階段、穩定校務期、永續發展期，協助南聰健全發展校務工作，也成為南大重要的一環，更協助南聰回歸學校的常態運作。(2)在經費有限的狀況下，持續提供師資專業協助，仍需主管單位的多方協助，以完善各項工作。(3)長年因媒體報導，造成南聰校譽受損，期望藉由校務的精進，營造安全友善教學環境。</w:t>
      </w:r>
    </w:p>
    <w:p w:rsidR="00A1599A" w:rsidRPr="003A27E1" w:rsidRDefault="00A1599A" w:rsidP="00A1599A">
      <w:pPr>
        <w:pStyle w:val="3"/>
        <w:rPr>
          <w:color w:val="000000" w:themeColor="text1"/>
        </w:rPr>
      </w:pPr>
      <w:r w:rsidRPr="003A27E1">
        <w:rPr>
          <w:rFonts w:hint="eastAsia"/>
          <w:color w:val="000000" w:themeColor="text1"/>
        </w:rPr>
        <w:t>「國立</w:t>
      </w:r>
      <w:proofErr w:type="gramStart"/>
      <w:r w:rsidRPr="003A27E1">
        <w:rPr>
          <w:rFonts w:hint="eastAsia"/>
          <w:color w:val="000000" w:themeColor="text1"/>
        </w:rPr>
        <w:t>臺</w:t>
      </w:r>
      <w:proofErr w:type="gramEnd"/>
      <w:r w:rsidRPr="003A27E1">
        <w:rPr>
          <w:rFonts w:hint="eastAsia"/>
          <w:color w:val="000000" w:themeColor="text1"/>
        </w:rPr>
        <w:t>南大學附屬啟聰學校性平事件專業輔導小組」任務結束：經教育部105年1月22日公文，上開小組104年12月31日階段性任務完成，南大查復本院表示，南聰於105年後回歸特殊教育專業，該校校長第三屆(104年8月)起依</w:t>
      </w:r>
      <w:proofErr w:type="gramStart"/>
      <w:r w:rsidRPr="003A27E1">
        <w:rPr>
          <w:rFonts w:hint="eastAsia"/>
          <w:color w:val="000000" w:themeColor="text1"/>
        </w:rPr>
        <w:t>特</w:t>
      </w:r>
      <w:proofErr w:type="gramEnd"/>
      <w:r w:rsidRPr="003A27E1">
        <w:rPr>
          <w:rFonts w:hint="eastAsia"/>
          <w:color w:val="000000" w:themeColor="text1"/>
        </w:rPr>
        <w:t>教法相關規定辦理，回歸南聰自行進行校長遴選，並由陳</w:t>
      </w:r>
      <w:proofErr w:type="gramStart"/>
      <w:r w:rsidR="00221FF0">
        <w:rPr>
          <w:rFonts w:hAnsi="標楷體" w:hint="eastAsia"/>
          <w:color w:val="000000" w:themeColor="text1"/>
        </w:rPr>
        <w:t>Ｏ</w:t>
      </w:r>
      <w:proofErr w:type="gramEnd"/>
      <w:r w:rsidRPr="003A27E1">
        <w:rPr>
          <w:rFonts w:hint="eastAsia"/>
          <w:color w:val="000000" w:themeColor="text1"/>
        </w:rPr>
        <w:t>雅校長擔任校長，並由南大提供行政指導與教學協助。其督導方式為：1.尊重該校特教專業發展。2.定期行政主管座談、於南聰校務會議列席指導，每學期一次。3.行政單位、教學單位依需求提供必要協助。</w:t>
      </w:r>
    </w:p>
    <w:p w:rsidR="00A1599A" w:rsidRPr="003A27E1" w:rsidRDefault="00872DDC" w:rsidP="00A1599A">
      <w:pPr>
        <w:pStyle w:val="2"/>
        <w:rPr>
          <w:color w:val="000000" w:themeColor="text1"/>
        </w:rPr>
      </w:pPr>
      <w:r w:rsidRPr="003A27E1">
        <w:rPr>
          <w:rFonts w:hAnsi="標楷體" w:hint="eastAsia"/>
          <w:color w:val="000000" w:themeColor="text1"/>
        </w:rPr>
        <w:t>由於南聰自105年起欠缺教育部、南大等主管機關強力監督，且當時事件數十位違失人員仍在教學現場，</w:t>
      </w:r>
      <w:r w:rsidRPr="003A27E1">
        <w:rPr>
          <w:rFonts w:hAnsi="標楷體" w:hint="eastAsia"/>
          <w:color w:val="000000" w:themeColor="text1"/>
        </w:rPr>
        <w:lastRenderedPageBreak/>
        <w:t>致先前專業輔導小組之努力難以接續，迄自本院調查後，教育部始於112年5月間邀請5位十年前曾獲聘為專案諮詢小組之成員，再組專案小組入校輔導，經專案小組檢視，該校處理校園性別事件法制及處理程序仍不完備、校園空間安全未落實改善、未落實性平案件通報、非全數教師均具備文法手語及自然手語的能力等諸多缺失仍持續存在多年，損及身心障礙學生就學權益甚</w:t>
      </w:r>
      <w:proofErr w:type="gramStart"/>
      <w:r w:rsidRPr="003A27E1">
        <w:rPr>
          <w:rFonts w:hAnsi="標楷體" w:hint="eastAsia"/>
          <w:color w:val="000000" w:themeColor="text1"/>
        </w:rPr>
        <w:t>鉅</w:t>
      </w:r>
      <w:proofErr w:type="gramEnd"/>
      <w:r w:rsidR="00A1599A" w:rsidRPr="003A27E1">
        <w:rPr>
          <w:rFonts w:hint="eastAsia"/>
          <w:color w:val="000000" w:themeColor="text1"/>
        </w:rPr>
        <w:t>：</w:t>
      </w:r>
    </w:p>
    <w:p w:rsidR="00A1599A" w:rsidRPr="003A27E1" w:rsidRDefault="00A1599A" w:rsidP="00A1599A">
      <w:pPr>
        <w:pStyle w:val="3"/>
        <w:rPr>
          <w:color w:val="000000" w:themeColor="text1"/>
        </w:rPr>
      </w:pPr>
      <w:r w:rsidRPr="003A27E1">
        <w:rPr>
          <w:rFonts w:hint="eastAsia"/>
          <w:color w:val="000000" w:themeColor="text1"/>
        </w:rPr>
        <w:t>南聰諸多尚待改進事項，因專案輔導諮詢小組頓時終止</w:t>
      </w:r>
      <w:proofErr w:type="gramStart"/>
      <w:r w:rsidRPr="003A27E1">
        <w:rPr>
          <w:rFonts w:hint="eastAsia"/>
          <w:color w:val="000000" w:themeColor="text1"/>
        </w:rPr>
        <w:t>列管停擺</w:t>
      </w:r>
      <w:proofErr w:type="gramEnd"/>
      <w:r w:rsidRPr="003A27E1">
        <w:rPr>
          <w:rFonts w:hint="eastAsia"/>
          <w:color w:val="000000" w:themeColor="text1"/>
        </w:rPr>
        <w:t>，多年後經教育部再組專案工作小組檢視，該校校園性別事件之法制及處理程序仍不完備、校園空間安全未落實改善、未落實事件通報等相關缺失仍持續存在：</w:t>
      </w:r>
    </w:p>
    <w:p w:rsidR="00A1599A" w:rsidRPr="003A27E1" w:rsidRDefault="00A1599A" w:rsidP="00A1599A">
      <w:pPr>
        <w:pStyle w:val="4"/>
        <w:rPr>
          <w:color w:val="000000" w:themeColor="text1"/>
        </w:rPr>
      </w:pPr>
      <w:r w:rsidRPr="003A27E1">
        <w:rPr>
          <w:rFonts w:hint="eastAsia"/>
          <w:color w:val="000000" w:themeColor="text1"/>
        </w:rPr>
        <w:t>本院函</w:t>
      </w:r>
      <w:proofErr w:type="gramStart"/>
      <w:r w:rsidRPr="003A27E1">
        <w:rPr>
          <w:rFonts w:hint="eastAsia"/>
          <w:color w:val="000000" w:themeColor="text1"/>
        </w:rPr>
        <w:t>詢</w:t>
      </w:r>
      <w:proofErr w:type="gramEnd"/>
      <w:r w:rsidRPr="003A27E1">
        <w:rPr>
          <w:rFonts w:hint="eastAsia"/>
          <w:color w:val="000000" w:themeColor="text1"/>
        </w:rPr>
        <w:t>教育部說明指出，南聰</w:t>
      </w:r>
      <w:r w:rsidRPr="003A27E1">
        <w:rPr>
          <w:rFonts w:hint="eastAsia"/>
          <w:color w:val="000000" w:themeColor="text1"/>
        </w:rPr>
        <w:tab/>
        <w:t>113學年度針對校園性別事件(通報序號:2665222)行政處理失職人員部分，包含：112學年時任校長、時任學務主任、時任教務主任、時任輔導主任等共計4人，目前待南聰與南大召開相關</w:t>
      </w:r>
      <w:proofErr w:type="gramStart"/>
      <w:r w:rsidRPr="003A27E1">
        <w:rPr>
          <w:rFonts w:hint="eastAsia"/>
          <w:color w:val="000000" w:themeColor="text1"/>
        </w:rPr>
        <w:t>會議後議處</w:t>
      </w:r>
      <w:proofErr w:type="gramEnd"/>
      <w:r w:rsidRPr="003A27E1">
        <w:rPr>
          <w:rFonts w:hint="eastAsia"/>
          <w:color w:val="000000" w:themeColor="text1"/>
        </w:rPr>
        <w:t>。經查該4</w:t>
      </w:r>
      <w:proofErr w:type="gramStart"/>
      <w:r w:rsidRPr="003A27E1">
        <w:rPr>
          <w:rFonts w:hint="eastAsia"/>
          <w:color w:val="000000" w:themeColor="text1"/>
        </w:rPr>
        <w:t>人均為93年</w:t>
      </w:r>
      <w:proofErr w:type="gramEnd"/>
      <w:r w:rsidRPr="003A27E1">
        <w:rPr>
          <w:rFonts w:hint="eastAsia"/>
          <w:color w:val="000000" w:themeColor="text1"/>
        </w:rPr>
        <w:t>至101年大規模校園性別事件發生當時涉案人員留任迄今，目前在南聰擔任要職之教職人員，迄今多年仍延遲通報案件。</w:t>
      </w:r>
    </w:p>
    <w:p w:rsidR="00A1599A" w:rsidRPr="003A27E1" w:rsidRDefault="00A1599A" w:rsidP="00A1599A">
      <w:pPr>
        <w:pStyle w:val="4"/>
        <w:rPr>
          <w:color w:val="000000" w:themeColor="text1"/>
        </w:rPr>
      </w:pPr>
      <w:r w:rsidRPr="003A27E1">
        <w:rPr>
          <w:rFonts w:hint="eastAsia"/>
          <w:color w:val="000000" w:themeColor="text1"/>
        </w:rPr>
        <w:t>由於南聰欠缺主管機關強力監督，南聰校園性別事件之調查，多年來外聘的性平委員都是固定的，該校自校園人才庫的選派確實有問題，亂</w:t>
      </w:r>
      <w:proofErr w:type="gramStart"/>
      <w:r w:rsidRPr="003A27E1">
        <w:rPr>
          <w:rFonts w:hint="eastAsia"/>
          <w:color w:val="000000" w:themeColor="text1"/>
        </w:rPr>
        <w:t>象</w:t>
      </w:r>
      <w:proofErr w:type="gramEnd"/>
      <w:r w:rsidRPr="003A27E1">
        <w:rPr>
          <w:rFonts w:hint="eastAsia"/>
          <w:color w:val="000000" w:themeColor="text1"/>
        </w:rPr>
        <w:t>難解。另一位諮詢專家亦表示：「本人調查南聰111年底發生之跨校校園性別案件，再入南聰時發現，被該校邀請來協助的外聘專業人員，包含律師、調查人員等，會議紀錄亂寫，學校外聘的調查專家，往往找好說話的人，欠缺校園性別案件及性平意識，調查品質堪憂，顯見事件後仍完</w:t>
      </w:r>
      <w:r w:rsidRPr="003A27E1">
        <w:rPr>
          <w:rFonts w:hint="eastAsia"/>
          <w:color w:val="000000" w:themeColor="text1"/>
        </w:rPr>
        <w:lastRenderedPageBreak/>
        <w:t>全沒變。」</w:t>
      </w:r>
    </w:p>
    <w:p w:rsidR="00A1599A" w:rsidRPr="003A27E1" w:rsidRDefault="00A1599A" w:rsidP="00A1599A">
      <w:pPr>
        <w:pStyle w:val="4"/>
        <w:rPr>
          <w:color w:val="000000" w:themeColor="text1"/>
        </w:rPr>
      </w:pPr>
      <w:r w:rsidRPr="003A27E1">
        <w:rPr>
          <w:rFonts w:hint="eastAsia"/>
          <w:color w:val="000000" w:themeColor="text1"/>
        </w:rPr>
        <w:t>本院實地履</w:t>
      </w:r>
      <w:proofErr w:type="gramStart"/>
      <w:r w:rsidRPr="003A27E1">
        <w:rPr>
          <w:rFonts w:hint="eastAsia"/>
          <w:color w:val="000000" w:themeColor="text1"/>
        </w:rPr>
        <w:t>勘</w:t>
      </w:r>
      <w:proofErr w:type="gramEnd"/>
      <w:r w:rsidRPr="003A27E1">
        <w:rPr>
          <w:rFonts w:hint="eastAsia"/>
          <w:color w:val="000000" w:themeColor="text1"/>
        </w:rPr>
        <w:t>發現，該校校車之緊急求救鈴以警示鈴聲方式設置，校園空間安全未針對聽障學生特殊需求設置閃光裝置。</w:t>
      </w:r>
    </w:p>
    <w:p w:rsidR="00A1599A" w:rsidRPr="003A27E1" w:rsidRDefault="00A1599A" w:rsidP="00A1599A">
      <w:pPr>
        <w:pStyle w:val="4"/>
        <w:rPr>
          <w:color w:val="000000" w:themeColor="text1"/>
        </w:rPr>
      </w:pPr>
      <w:r w:rsidRPr="003A27E1">
        <w:rPr>
          <w:rFonts w:hint="eastAsia"/>
          <w:color w:val="000000" w:themeColor="text1"/>
        </w:rPr>
        <w:t>至於教職員手語培訓1節，本院諮詢專家表示，「南聰的教職員手語能力堪憂，該校雖推廣文法手語，孩子畢業出社會還是用自然手語，有些聽障學生使用自然手語，不會讓學校老師知道，老師們看不懂很多黑話。」「好南聰大規模校園事件發生後，教育部辦了很多場手語研習訓練，後來轉由學校自辦，學校自行找老師來教，但這間學校的老師手語能力是否足夠呢？建議應該讓該校教師透過第三公正單位認證，以發揮教育的功能。」、「聽障者打手語是縮寫，除了應認知手語意思之外，還要知道手語的文法，才能懂真意。」經查，教育部104年12月之會議決議專案諮詢小組中止，致手語培訓列管事項因此停止列管，南聰教職員手語能力由該校自行辦理，無相關認證，遲至因應國家語言發展法及臺灣</w:t>
      </w:r>
      <w:proofErr w:type="gramStart"/>
      <w:r w:rsidRPr="003A27E1">
        <w:rPr>
          <w:rFonts w:hint="eastAsia"/>
          <w:color w:val="000000" w:themeColor="text1"/>
        </w:rPr>
        <w:t>手語課綱發展</w:t>
      </w:r>
      <w:proofErr w:type="gramEnd"/>
      <w:r w:rsidRPr="003A27E1">
        <w:rPr>
          <w:rFonts w:hint="eastAsia"/>
          <w:color w:val="000000" w:themeColor="text1"/>
        </w:rPr>
        <w:t>，鼓勵教師職員工參加國教署112年6月28日「啟聰學校教師培訓及認證為臺灣手語教師暨職工精進臺灣手語能力研習實施計畫」，參加</w:t>
      </w:r>
      <w:proofErr w:type="gramStart"/>
      <w:r w:rsidRPr="003A27E1">
        <w:rPr>
          <w:rFonts w:hint="eastAsia"/>
          <w:color w:val="000000" w:themeColor="text1"/>
        </w:rPr>
        <w:t>精進班50</w:t>
      </w:r>
      <w:proofErr w:type="gramEnd"/>
      <w:r w:rsidRPr="003A27E1">
        <w:rPr>
          <w:rFonts w:hint="eastAsia"/>
          <w:color w:val="000000" w:themeColor="text1"/>
        </w:rPr>
        <w:t>位教職員及培訓班42位教師。是</w:t>
      </w:r>
      <w:proofErr w:type="gramStart"/>
      <w:r w:rsidRPr="003A27E1">
        <w:rPr>
          <w:rFonts w:hint="eastAsia"/>
          <w:color w:val="000000" w:themeColor="text1"/>
        </w:rPr>
        <w:t>以</w:t>
      </w:r>
      <w:proofErr w:type="gramEnd"/>
      <w:r w:rsidRPr="003A27E1">
        <w:rPr>
          <w:rFonts w:hint="eastAsia"/>
          <w:color w:val="000000" w:themeColor="text1"/>
        </w:rPr>
        <w:t>，手語培訓攸關學生教育，由上可知並非全數教師均經過認證，且未具足夠之文法手語及自然手語的能力，據以發揮教育學生功能。</w:t>
      </w:r>
    </w:p>
    <w:p w:rsidR="00A1599A" w:rsidRPr="003A27E1" w:rsidRDefault="00A1599A" w:rsidP="00A1599A">
      <w:pPr>
        <w:pStyle w:val="4"/>
        <w:rPr>
          <w:color w:val="000000" w:themeColor="text1"/>
        </w:rPr>
      </w:pPr>
      <w:r w:rsidRPr="003A27E1">
        <w:rPr>
          <w:rFonts w:hint="eastAsia"/>
          <w:color w:val="000000" w:themeColor="text1"/>
        </w:rPr>
        <w:t>本院諮詢學者陳金燕教授表示：「近期(</w:t>
      </w:r>
      <w:proofErr w:type="gramStart"/>
      <w:r w:rsidRPr="003A27E1">
        <w:rPr>
          <w:rFonts w:hint="eastAsia"/>
          <w:color w:val="000000" w:themeColor="text1"/>
        </w:rPr>
        <w:t>112</w:t>
      </w:r>
      <w:proofErr w:type="gramEnd"/>
      <w:r w:rsidRPr="003A27E1">
        <w:rPr>
          <w:rFonts w:hint="eastAsia"/>
          <w:color w:val="000000" w:themeColor="text1"/>
        </w:rPr>
        <w:t>年度)委員們再入南聰輔導，當時(10年前)的問題仍存在，委員們發現該校處理校園性別事件的法律依據、處理程序仍不完備(當年本人著力建置該校</w:t>
      </w:r>
      <w:r w:rsidRPr="003A27E1">
        <w:rPr>
          <w:rFonts w:hint="eastAsia"/>
          <w:color w:val="000000" w:themeColor="text1"/>
        </w:rPr>
        <w:lastRenderedPageBreak/>
        <w:t>法制程序)，113年入校後，</w:t>
      </w:r>
      <w:proofErr w:type="gramStart"/>
      <w:r w:rsidRPr="003A27E1">
        <w:rPr>
          <w:rFonts w:hint="eastAsia"/>
          <w:color w:val="000000" w:themeColor="text1"/>
        </w:rPr>
        <w:t>在場沒</w:t>
      </w:r>
      <w:proofErr w:type="gramEnd"/>
      <w:r w:rsidRPr="003A27E1">
        <w:rPr>
          <w:rFonts w:hint="eastAsia"/>
          <w:color w:val="000000" w:themeColor="text1"/>
        </w:rPr>
        <w:t>有人知道列管檢核表，講了很多次沒人知道。除了發現事件迄今的斷層之外，近期的專案工作小組發現，學校對性平事件處理辦法，該校是拿教育部的規定複製貼上，用詞還用『各級學校』，南聰規定完全沒提及調查小組委員如何產生。</w:t>
      </w:r>
      <w:r w:rsidRPr="003A27E1">
        <w:rPr>
          <w:color w:val="000000" w:themeColor="text1"/>
        </w:rPr>
        <w:t>…</w:t>
      </w:r>
      <w:proofErr w:type="gramStart"/>
      <w:r w:rsidRPr="003A27E1">
        <w:rPr>
          <w:color w:val="000000" w:themeColor="text1"/>
        </w:rPr>
        <w:t>…</w:t>
      </w:r>
      <w:proofErr w:type="gramEnd"/>
      <w:r w:rsidRPr="003A27E1">
        <w:rPr>
          <w:rFonts w:hint="eastAsia"/>
          <w:color w:val="000000" w:themeColor="text1"/>
        </w:rPr>
        <w:t>」、「大規模校園事件發生時，本人關注新化校區宿舍，10年前該校住宿環境監視器照不到死角，本人於113年11月4日再次入校，依然如此。</w:t>
      </w:r>
      <w:proofErr w:type="gramStart"/>
      <w:r w:rsidRPr="003A27E1">
        <w:rPr>
          <w:rFonts w:hint="eastAsia"/>
          <w:color w:val="000000" w:themeColor="text1"/>
        </w:rPr>
        <w:t>凸</w:t>
      </w:r>
      <w:proofErr w:type="gramEnd"/>
      <w:r w:rsidRPr="003A27E1">
        <w:rPr>
          <w:rFonts w:hint="eastAsia"/>
          <w:color w:val="000000" w:themeColor="text1"/>
        </w:rPr>
        <w:t>顯該校有裝監視器，但僅是虛應故事，有做、做得好不好，這是兩回事」。</w:t>
      </w:r>
    </w:p>
    <w:p w:rsidR="00A1599A" w:rsidRPr="003A27E1" w:rsidRDefault="00A1599A" w:rsidP="00A1599A">
      <w:pPr>
        <w:pStyle w:val="4"/>
        <w:rPr>
          <w:color w:val="000000" w:themeColor="text1"/>
        </w:rPr>
      </w:pPr>
      <w:r w:rsidRPr="003A27E1">
        <w:rPr>
          <w:rFonts w:hint="eastAsia"/>
          <w:color w:val="000000" w:themeColor="text1"/>
        </w:rPr>
        <w:t>另有多位專案工作小組委員向本院表示略</w:t>
      </w:r>
      <w:proofErr w:type="gramStart"/>
      <w:r w:rsidRPr="003A27E1">
        <w:rPr>
          <w:rFonts w:hint="eastAsia"/>
          <w:color w:val="000000" w:themeColor="text1"/>
        </w:rPr>
        <w:t>以</w:t>
      </w:r>
      <w:proofErr w:type="gramEnd"/>
      <w:r w:rsidRPr="003A27E1">
        <w:rPr>
          <w:rFonts w:hint="eastAsia"/>
          <w:color w:val="000000" w:themeColor="text1"/>
        </w:rPr>
        <w:t>，「南聰之所以無落實改變，是因為：(1)主管機關駐校要求改善，要有具權力的行政主管駐校，要求改善(包含性平意識提升、案件類型的統計，生對生的樣態一再不斷的重演)、(2)</w:t>
      </w:r>
      <w:r w:rsidR="00872DDC" w:rsidRPr="003A27E1">
        <w:rPr>
          <w:rFonts w:hAnsi="標楷體" w:hint="eastAsia"/>
          <w:color w:val="000000" w:themeColor="text1"/>
          <w:u w:val="single"/>
        </w:rPr>
        <w:t xml:space="preserve"> 校園空間改善，10年前10年後，幾乎沒有用。尤其是未以孩子為中心的硬體及管理心態，無108</w:t>
      </w:r>
      <w:proofErr w:type="gramStart"/>
      <w:r w:rsidR="00872DDC" w:rsidRPr="003A27E1">
        <w:rPr>
          <w:rFonts w:hAnsi="標楷體" w:hint="eastAsia"/>
          <w:color w:val="000000" w:themeColor="text1"/>
          <w:u w:val="single"/>
        </w:rPr>
        <w:t>課綱精神</w:t>
      </w:r>
      <w:proofErr w:type="gramEnd"/>
      <w:r w:rsidR="00872DDC" w:rsidRPr="003A27E1">
        <w:rPr>
          <w:rFonts w:hAnsi="標楷體" w:hint="eastAsia"/>
          <w:color w:val="000000" w:themeColor="text1"/>
          <w:u w:val="single"/>
        </w:rPr>
        <w:t>，完全是控制，吃飯、洗澡、住宿等都要控制。不好的學生就要求其離校，用軍事化的管理，沒有顧及學生需求</w:t>
      </w:r>
      <w:r w:rsidRPr="003A27E1">
        <w:rPr>
          <w:rFonts w:hint="eastAsia"/>
          <w:color w:val="000000" w:themeColor="text1"/>
        </w:rPr>
        <w:t>、(3)留任人員續在該校教學現場、(4)學校消極不配合時，無解，教育部未負起行政督導責任。」</w:t>
      </w:r>
    </w:p>
    <w:p w:rsidR="00A1599A" w:rsidRPr="003A27E1" w:rsidRDefault="00A1599A" w:rsidP="00A1599A">
      <w:pPr>
        <w:pStyle w:val="3"/>
        <w:rPr>
          <w:color w:val="000000" w:themeColor="text1"/>
        </w:rPr>
      </w:pPr>
      <w:r w:rsidRPr="003A27E1">
        <w:rPr>
          <w:rFonts w:hint="eastAsia"/>
          <w:color w:val="000000" w:themeColor="text1"/>
        </w:rPr>
        <w:t>教育部遲至112年5月19日及6月19日組成專案小組入校輔導，又於112年10月26日及113年3月21日入校個案督導訪視，持續依據學校處理校園性別事件相關作業及辦理性別平等教育之情形，視實際需求評估是否再規劃專業輔導小組入校訪視。</w:t>
      </w:r>
    </w:p>
    <w:p w:rsidR="00A1599A" w:rsidRPr="003A27E1" w:rsidRDefault="00A1599A" w:rsidP="00A1599A">
      <w:pPr>
        <w:pStyle w:val="3"/>
        <w:rPr>
          <w:color w:val="000000" w:themeColor="text1"/>
        </w:rPr>
      </w:pPr>
      <w:r w:rsidRPr="003A27E1">
        <w:rPr>
          <w:rFonts w:hint="eastAsia"/>
          <w:color w:val="000000" w:themeColor="text1"/>
        </w:rPr>
        <w:t>教育部復於113年4月針對該校校園性別事件組成專案工作小組，列管該校所有通報案件，以督導該校</w:t>
      </w:r>
      <w:r w:rsidRPr="003A27E1">
        <w:rPr>
          <w:rFonts w:hint="eastAsia"/>
          <w:color w:val="000000" w:themeColor="text1"/>
        </w:rPr>
        <w:lastRenderedPageBreak/>
        <w:t>性平及學校行政相關業務改善：</w:t>
      </w:r>
    </w:p>
    <w:p w:rsidR="00A1599A" w:rsidRPr="003A27E1" w:rsidRDefault="00A1599A" w:rsidP="00A1599A">
      <w:pPr>
        <w:pStyle w:val="4"/>
        <w:rPr>
          <w:color w:val="000000" w:themeColor="text1"/>
        </w:rPr>
      </w:pPr>
      <w:r w:rsidRPr="003A27E1">
        <w:rPr>
          <w:rFonts w:hint="eastAsia"/>
          <w:color w:val="000000" w:themeColor="text1"/>
        </w:rPr>
        <w:t>於113年5月7日召開第1次專案工作小組會議，113年9月20日召開第2次專案工作小組會議，113年11月4日召開第3次專案工作小組會議，預計於113年12月23日與114年1月17日召開第4次與第5次會議。責成學校改善相關行政作為，精進校園性別平等教育相關機制，以降低校園性別事件的發生。</w:t>
      </w:r>
    </w:p>
    <w:p w:rsidR="00A1599A" w:rsidRPr="003A27E1" w:rsidRDefault="00A1599A" w:rsidP="00A1599A">
      <w:pPr>
        <w:pStyle w:val="4"/>
        <w:rPr>
          <w:color w:val="000000" w:themeColor="text1"/>
        </w:rPr>
      </w:pPr>
      <w:r w:rsidRPr="003A27E1">
        <w:rPr>
          <w:rFonts w:hint="eastAsia"/>
          <w:color w:val="000000" w:themeColor="text1"/>
        </w:rPr>
        <w:t>教育部國教署規劃專案工作小組入校實地督導方向與重點，包含：「檢視學校處理校園性別事件的處理流程與相關機制(含相關校內規章)」、「追蹤學校環境(含宿舍)之安全及友善規劃與改善」及「了解學校性別平等教育課程推動與相關教師增能情形」。</w:t>
      </w:r>
    </w:p>
    <w:p w:rsidR="00A1599A" w:rsidRPr="003A27E1" w:rsidRDefault="00A1599A" w:rsidP="00A1599A">
      <w:pPr>
        <w:pStyle w:val="3"/>
        <w:rPr>
          <w:color w:val="000000" w:themeColor="text1"/>
        </w:rPr>
      </w:pPr>
      <w:proofErr w:type="gramStart"/>
      <w:r w:rsidRPr="003A27E1">
        <w:rPr>
          <w:rFonts w:hint="eastAsia"/>
          <w:color w:val="000000" w:themeColor="text1"/>
        </w:rPr>
        <w:t>詢</w:t>
      </w:r>
      <w:proofErr w:type="gramEnd"/>
      <w:r w:rsidRPr="003A27E1">
        <w:rPr>
          <w:rFonts w:hint="eastAsia"/>
          <w:color w:val="000000" w:themeColor="text1"/>
        </w:rPr>
        <w:t>據教育部國教署許麗娟副署長表示：「專業輔導諮詢小組結束後，105至107年啟動國立彰化師範大學郭教授專案協助，之後以南大呂教授的專案計畫，以14所特教學校為對象處理，非僅對南聰全面性的方式介入，除非是全面性的狀況，行政機關才會介入。」「本部須介入重新盤整，南聰為本部需要積極介入關注的學校」。</w:t>
      </w:r>
    </w:p>
    <w:p w:rsidR="00203CE0" w:rsidRPr="003A27E1" w:rsidRDefault="00A1599A" w:rsidP="00A53D5B">
      <w:pPr>
        <w:pStyle w:val="2"/>
        <w:rPr>
          <w:b w:val="0"/>
          <w:color w:val="000000" w:themeColor="text1"/>
        </w:rPr>
      </w:pPr>
      <w:r w:rsidRPr="003A27E1">
        <w:rPr>
          <w:rFonts w:hint="eastAsia"/>
          <w:b w:val="0"/>
          <w:color w:val="000000" w:themeColor="text1"/>
        </w:rPr>
        <w:t>綜上，</w:t>
      </w:r>
      <w:r w:rsidR="00872DDC" w:rsidRPr="003A27E1">
        <w:rPr>
          <w:rFonts w:hAnsi="標楷體" w:hint="eastAsia"/>
          <w:b w:val="0"/>
          <w:color w:val="000000" w:themeColor="text1"/>
        </w:rPr>
        <w:t>南聰自93年起至101年1月15日</w:t>
      </w:r>
      <w:proofErr w:type="gramStart"/>
      <w:r w:rsidR="00872DDC" w:rsidRPr="003A27E1">
        <w:rPr>
          <w:rFonts w:hAnsi="標楷體" w:hint="eastAsia"/>
          <w:b w:val="0"/>
          <w:color w:val="000000" w:themeColor="text1"/>
        </w:rPr>
        <w:t>止</w:t>
      </w:r>
      <w:proofErr w:type="gramEnd"/>
      <w:r w:rsidR="00872DDC" w:rsidRPr="003A27E1">
        <w:rPr>
          <w:rFonts w:hAnsi="標楷體" w:hint="eastAsia"/>
          <w:b w:val="0"/>
          <w:color w:val="000000" w:themeColor="text1"/>
        </w:rPr>
        <w:t>發生164件疑似校園性別事件，發生地點遍及該校學生宿舍、校車、校園及校外等處，眾多受害學生身心嚴重受創，經媒體批露引起社會輿論嘩然。教育部於南聰大規模校園性別事件發生後，聘請學者專家組成「專業輔導諮詢小組」輔導協助該校，並組成「性平事件專業輔導小組」實際入校輔導，嗣後由「國立</w:t>
      </w:r>
      <w:proofErr w:type="gramStart"/>
      <w:r w:rsidR="00872DDC" w:rsidRPr="003A27E1">
        <w:rPr>
          <w:rFonts w:hAnsi="標楷體" w:hint="eastAsia"/>
          <w:b w:val="0"/>
          <w:color w:val="000000" w:themeColor="text1"/>
        </w:rPr>
        <w:t>臺</w:t>
      </w:r>
      <w:proofErr w:type="gramEnd"/>
      <w:r w:rsidR="00872DDC" w:rsidRPr="003A27E1">
        <w:rPr>
          <w:rFonts w:hAnsi="標楷體" w:hint="eastAsia"/>
          <w:b w:val="0"/>
          <w:color w:val="000000" w:themeColor="text1"/>
        </w:rPr>
        <w:t>南大學附屬啟聰學校性平事件專業輔導小組」接續對該校督導，期以建立性別友善校園。</w:t>
      </w:r>
      <w:proofErr w:type="gramStart"/>
      <w:r w:rsidR="00872DDC" w:rsidRPr="003A27E1">
        <w:rPr>
          <w:rFonts w:hAnsi="標楷體" w:hint="eastAsia"/>
          <w:b w:val="0"/>
          <w:color w:val="000000" w:themeColor="text1"/>
        </w:rPr>
        <w:t>惟</w:t>
      </w:r>
      <w:proofErr w:type="gramEnd"/>
      <w:r w:rsidR="00872DDC" w:rsidRPr="003A27E1">
        <w:rPr>
          <w:rFonts w:hAnsi="標楷體" w:hint="eastAsia"/>
          <w:b w:val="0"/>
          <w:color w:val="000000" w:themeColor="text1"/>
        </w:rPr>
        <w:t>教育部在全無審慎評估且無交</w:t>
      </w:r>
      <w:r w:rsidR="00872DDC" w:rsidRPr="003A27E1">
        <w:rPr>
          <w:rFonts w:hAnsi="標楷體" w:hint="eastAsia"/>
          <w:b w:val="0"/>
          <w:color w:val="000000" w:themeColor="text1"/>
        </w:rPr>
        <w:lastRenderedPageBreak/>
        <w:t>接後續督導事項之狀況下，於104年12月24日會議以臨時動議率爾決議「階段性任務已經達成」，專案輔導小組自104年12月底結束任務退出，令多位專業輔導小組成員感到錯愕。</w:t>
      </w:r>
      <w:proofErr w:type="gramStart"/>
      <w:r w:rsidR="00872DDC" w:rsidRPr="003A27E1">
        <w:rPr>
          <w:rFonts w:hAnsi="標楷體" w:hint="eastAsia"/>
          <w:b w:val="0"/>
          <w:color w:val="000000" w:themeColor="text1"/>
        </w:rPr>
        <w:t>此外，</w:t>
      </w:r>
      <w:proofErr w:type="gramEnd"/>
      <w:r w:rsidR="00872DDC" w:rsidRPr="003A27E1">
        <w:rPr>
          <w:rFonts w:hAnsi="標楷體" w:hint="eastAsia"/>
          <w:b w:val="0"/>
          <w:color w:val="000000" w:themeColor="text1"/>
        </w:rPr>
        <w:t>教育部於上開會議決議指出「有關繼續列管案件仍請教育部各單位將執行情形通知各委員，至委員認同達到要求才</w:t>
      </w:r>
      <w:proofErr w:type="gramStart"/>
      <w:r w:rsidR="00872DDC" w:rsidRPr="003A27E1">
        <w:rPr>
          <w:rFonts w:hAnsi="標楷體" w:hint="eastAsia"/>
          <w:b w:val="0"/>
          <w:color w:val="000000" w:themeColor="text1"/>
        </w:rPr>
        <w:t>正式解</w:t>
      </w:r>
      <w:proofErr w:type="gramEnd"/>
      <w:r w:rsidR="00872DDC" w:rsidRPr="003A27E1">
        <w:rPr>
          <w:rFonts w:hAnsi="標楷體" w:hint="eastAsia"/>
          <w:b w:val="0"/>
          <w:color w:val="000000" w:themeColor="text1"/>
        </w:rPr>
        <w:t>列」，然事後</w:t>
      </w:r>
      <w:proofErr w:type="gramStart"/>
      <w:r w:rsidR="00872DDC" w:rsidRPr="003A27E1">
        <w:rPr>
          <w:rFonts w:hAnsi="標楷體" w:hint="eastAsia"/>
          <w:b w:val="0"/>
          <w:color w:val="000000" w:themeColor="text1"/>
        </w:rPr>
        <w:t>委員們均未收</w:t>
      </w:r>
      <w:proofErr w:type="gramEnd"/>
      <w:r w:rsidR="00872DDC" w:rsidRPr="003A27E1">
        <w:rPr>
          <w:rFonts w:hAnsi="標楷體" w:hint="eastAsia"/>
          <w:b w:val="0"/>
          <w:color w:val="000000" w:themeColor="text1"/>
        </w:rPr>
        <w:t>到任何資料，該決議顯見未落實，相關</w:t>
      </w:r>
      <w:proofErr w:type="gramStart"/>
      <w:r w:rsidR="00872DDC" w:rsidRPr="003A27E1">
        <w:rPr>
          <w:rFonts w:hAnsi="標楷體" w:hint="eastAsia"/>
          <w:b w:val="0"/>
          <w:color w:val="000000" w:themeColor="text1"/>
        </w:rPr>
        <w:t>列管待改</w:t>
      </w:r>
      <w:proofErr w:type="gramEnd"/>
      <w:r w:rsidR="00872DDC" w:rsidRPr="003A27E1">
        <w:rPr>
          <w:rFonts w:hAnsi="標楷體" w:hint="eastAsia"/>
          <w:b w:val="0"/>
          <w:color w:val="000000" w:themeColor="text1"/>
        </w:rPr>
        <w:t>進事項頓時中止。後續輔導監督工作，教育部</w:t>
      </w:r>
      <w:proofErr w:type="gramStart"/>
      <w:r w:rsidR="00872DDC" w:rsidRPr="003A27E1">
        <w:rPr>
          <w:rFonts w:hAnsi="標楷體" w:hint="eastAsia"/>
          <w:b w:val="0"/>
          <w:color w:val="000000" w:themeColor="text1"/>
        </w:rPr>
        <w:t>以南聰</w:t>
      </w:r>
      <w:proofErr w:type="gramEnd"/>
      <w:r w:rsidR="00872DDC" w:rsidRPr="003A27E1">
        <w:rPr>
          <w:rFonts w:hAnsi="標楷體" w:hint="eastAsia"/>
          <w:b w:val="0"/>
          <w:color w:val="000000" w:themeColor="text1"/>
        </w:rPr>
        <w:t>「去標籤化」為由，改以「監督14所特教學校」專案計畫方式，致稀釋該部監督南聰之力道及責任。在社會責難、民間團體質疑及南大特殊教育系有意見情況下，教育部同意南聰自101年改隸附屬南大，並將監督南聰主管業務科室由特殊教育科，改由國際教育科督導，以致民間團體質疑當時教育部急於切割監督南聰之責任。南聰發生大規模校園性別事件，理應痛定思痛確實檢討，惟南聰自101年改隸附屬南大，校園性別事件竟未被列入改善重點，南大自105年卻以「尊重該校特教專業」為由，任令南聰自主管理，期間僅由專案計畫人員零星入校協助。由於南聰自105年起欠缺教育部、南大等主管機關強力監督，且多年前大規模性別事件在校人員續留教學現場，致先前專業輔導小組之努力難以接續，迄自本院調查後，教育部始於</w:t>
      </w:r>
      <w:proofErr w:type="gramStart"/>
      <w:r w:rsidR="00872DDC" w:rsidRPr="003A27E1">
        <w:rPr>
          <w:rFonts w:hAnsi="標楷體" w:hint="eastAsia"/>
          <w:b w:val="0"/>
          <w:color w:val="000000" w:themeColor="text1"/>
        </w:rPr>
        <w:t>112年5月間再邀請</w:t>
      </w:r>
      <w:proofErr w:type="gramEnd"/>
      <w:r w:rsidR="00872DDC" w:rsidRPr="003A27E1">
        <w:rPr>
          <w:rFonts w:hAnsi="標楷體" w:hint="eastAsia"/>
          <w:b w:val="0"/>
          <w:color w:val="000000" w:themeColor="text1"/>
        </w:rPr>
        <w:t>5位十年前曾獲聘為專案諮詢小組之成員，重組專案小組入校輔導，發現該校對學生軍事化管理，校園空間改善極為有限，以控制學生吃飯、洗澡、住宿等方式進行管理，未以學生為中心，沒有顧及學生需求，且經該小組檢視，該校處理性別事件之法制及處理程序仍不完備、校園空間安全極為有限、未落實性平案件通報、非全數教師均具備文法手語及自然手語的能力等諸多缺失持續存</w:t>
      </w:r>
      <w:r w:rsidR="00872DDC" w:rsidRPr="003A27E1">
        <w:rPr>
          <w:rFonts w:hAnsi="標楷體" w:hint="eastAsia"/>
          <w:b w:val="0"/>
          <w:color w:val="000000" w:themeColor="text1"/>
        </w:rPr>
        <w:lastRenderedPageBreak/>
        <w:t>在多年，損及身心障礙學生就學權益甚鉅。教育部、南大及南聰均核有缺失</w:t>
      </w:r>
      <w:r w:rsidR="00436905" w:rsidRPr="003A27E1">
        <w:rPr>
          <w:rFonts w:hint="eastAsia"/>
          <w:b w:val="0"/>
          <w:color w:val="000000" w:themeColor="text1"/>
        </w:rPr>
        <w:t>。</w:t>
      </w:r>
      <w:bookmarkEnd w:id="46"/>
    </w:p>
    <w:p w:rsidR="0002175B" w:rsidRPr="003A27E1" w:rsidRDefault="0002175B">
      <w:pPr>
        <w:widowControl/>
        <w:overflowPunct/>
        <w:autoSpaceDE/>
        <w:autoSpaceDN/>
        <w:jc w:val="left"/>
        <w:rPr>
          <w:color w:val="000000" w:themeColor="text1"/>
          <w:kern w:val="32"/>
        </w:rPr>
      </w:pPr>
      <w:bookmarkStart w:id="51" w:name="_Toc524902730"/>
      <w:bookmarkEnd w:id="37"/>
      <w:bookmarkEnd w:id="38"/>
      <w:bookmarkEnd w:id="39"/>
      <w:bookmarkEnd w:id="40"/>
      <w:bookmarkEnd w:id="41"/>
      <w:bookmarkEnd w:id="42"/>
      <w:bookmarkEnd w:id="47"/>
      <w:bookmarkEnd w:id="48"/>
    </w:p>
    <w:p w:rsidR="00A53D5B" w:rsidRPr="003A27E1" w:rsidRDefault="00A53D5B">
      <w:pPr>
        <w:widowControl/>
        <w:overflowPunct/>
        <w:autoSpaceDE/>
        <w:autoSpaceDN/>
        <w:jc w:val="left"/>
        <w:rPr>
          <w:color w:val="000000" w:themeColor="text1"/>
          <w:kern w:val="32"/>
        </w:rPr>
      </w:pPr>
      <w:r w:rsidRPr="003A27E1">
        <w:rPr>
          <w:color w:val="000000" w:themeColor="text1"/>
        </w:rPr>
        <w:br w:type="page"/>
      </w:r>
    </w:p>
    <w:p w:rsidR="00286B1B" w:rsidRPr="003A27E1" w:rsidRDefault="000512D1" w:rsidP="00C86866">
      <w:pPr>
        <w:pStyle w:val="10"/>
        <w:ind w:left="680" w:firstLine="680"/>
        <w:rPr>
          <w:color w:val="000000" w:themeColor="text1"/>
        </w:rPr>
      </w:pPr>
      <w:r w:rsidRPr="003A27E1">
        <w:rPr>
          <w:rFonts w:hint="eastAsia"/>
          <w:color w:val="000000" w:themeColor="text1"/>
        </w:rPr>
        <w:lastRenderedPageBreak/>
        <w:t>綜上所述，</w:t>
      </w:r>
      <w:r w:rsidR="00872DDC" w:rsidRPr="003A27E1">
        <w:rPr>
          <w:rFonts w:hint="eastAsia"/>
          <w:color w:val="000000" w:themeColor="text1"/>
        </w:rPr>
        <w:t>教育部於南聰大規模校園性別事件發生後，聘請學者專家組成「專業輔導諮詢小組」入校輔導，嗣後由「國立</w:t>
      </w:r>
      <w:proofErr w:type="gramStart"/>
      <w:r w:rsidR="00872DDC" w:rsidRPr="003A27E1">
        <w:rPr>
          <w:rFonts w:hint="eastAsia"/>
          <w:color w:val="000000" w:themeColor="text1"/>
        </w:rPr>
        <w:t>臺</w:t>
      </w:r>
      <w:proofErr w:type="gramEnd"/>
      <w:r w:rsidR="00872DDC" w:rsidRPr="003A27E1">
        <w:rPr>
          <w:rFonts w:hint="eastAsia"/>
          <w:color w:val="000000" w:themeColor="text1"/>
        </w:rPr>
        <w:t>南大學附屬啟聰學校性平事件專業輔導小組」接續對該校督導。惟在全無審慎評估且無交接後續督導事項之狀況下，於104年12月24日會議以臨時動議率爾決議「階段性任務已經達成」，專案輔導小組自104年12月底結束任務退出，令多位專業輔導小組成員感到錯</w:t>
      </w:r>
      <w:proofErr w:type="gramStart"/>
      <w:r w:rsidR="00872DDC" w:rsidRPr="003A27E1">
        <w:rPr>
          <w:rFonts w:hint="eastAsia"/>
          <w:color w:val="000000" w:themeColor="text1"/>
        </w:rPr>
        <w:t>愕</w:t>
      </w:r>
      <w:proofErr w:type="gramEnd"/>
      <w:r w:rsidR="00872DDC" w:rsidRPr="003A27E1">
        <w:rPr>
          <w:rFonts w:hint="eastAsia"/>
          <w:color w:val="000000" w:themeColor="text1"/>
        </w:rPr>
        <w:t>。</w:t>
      </w:r>
      <w:proofErr w:type="gramStart"/>
      <w:r w:rsidR="00872DDC" w:rsidRPr="003A27E1">
        <w:rPr>
          <w:rFonts w:hint="eastAsia"/>
          <w:color w:val="000000" w:themeColor="text1"/>
        </w:rPr>
        <w:t>此外，</w:t>
      </w:r>
      <w:proofErr w:type="gramEnd"/>
      <w:r w:rsidR="00872DDC" w:rsidRPr="003A27E1">
        <w:rPr>
          <w:rFonts w:hint="eastAsia"/>
          <w:color w:val="000000" w:themeColor="text1"/>
        </w:rPr>
        <w:t>教育部於上開會議決議指出「有關繼續列管案件仍請教育部各單位將執行情形通知各委員，至委員認同達到要求才</w:t>
      </w:r>
      <w:proofErr w:type="gramStart"/>
      <w:r w:rsidR="00872DDC" w:rsidRPr="003A27E1">
        <w:rPr>
          <w:rFonts w:hint="eastAsia"/>
          <w:color w:val="000000" w:themeColor="text1"/>
        </w:rPr>
        <w:t>正式解列</w:t>
      </w:r>
      <w:proofErr w:type="gramEnd"/>
      <w:r w:rsidR="00872DDC" w:rsidRPr="003A27E1">
        <w:rPr>
          <w:rFonts w:hint="eastAsia"/>
          <w:color w:val="000000" w:themeColor="text1"/>
        </w:rPr>
        <w:t>」，然事後</w:t>
      </w:r>
      <w:proofErr w:type="gramStart"/>
      <w:r w:rsidR="00872DDC" w:rsidRPr="003A27E1">
        <w:rPr>
          <w:rFonts w:hint="eastAsia"/>
          <w:color w:val="000000" w:themeColor="text1"/>
        </w:rPr>
        <w:t>委員們均未收到</w:t>
      </w:r>
      <w:proofErr w:type="gramEnd"/>
      <w:r w:rsidR="00872DDC" w:rsidRPr="003A27E1">
        <w:rPr>
          <w:rFonts w:hint="eastAsia"/>
          <w:color w:val="000000" w:themeColor="text1"/>
        </w:rPr>
        <w:t>任何資料，該決議顯見未落實，相關</w:t>
      </w:r>
      <w:proofErr w:type="gramStart"/>
      <w:r w:rsidR="00872DDC" w:rsidRPr="003A27E1">
        <w:rPr>
          <w:rFonts w:hint="eastAsia"/>
          <w:color w:val="000000" w:themeColor="text1"/>
        </w:rPr>
        <w:t>列管待改進</w:t>
      </w:r>
      <w:proofErr w:type="gramEnd"/>
      <w:r w:rsidR="00872DDC" w:rsidRPr="003A27E1">
        <w:rPr>
          <w:rFonts w:hint="eastAsia"/>
          <w:color w:val="000000" w:themeColor="text1"/>
        </w:rPr>
        <w:t>事項頓時中止。後續教育部</w:t>
      </w:r>
      <w:proofErr w:type="gramStart"/>
      <w:r w:rsidR="00872DDC" w:rsidRPr="003A27E1">
        <w:rPr>
          <w:rFonts w:hint="eastAsia"/>
          <w:color w:val="000000" w:themeColor="text1"/>
        </w:rPr>
        <w:t>以南聰</w:t>
      </w:r>
      <w:proofErr w:type="gramEnd"/>
      <w:r w:rsidR="00872DDC" w:rsidRPr="003A27E1">
        <w:rPr>
          <w:rFonts w:hint="eastAsia"/>
          <w:color w:val="000000" w:themeColor="text1"/>
        </w:rPr>
        <w:t>「去標籤化」為由，改以「監督14所特教學校」專案計畫方式，稀釋該部監督南聰之力道及責任。在社會責難、民間團體質疑及南大特殊教育系有意見情況下，教育部同意南聰自101年改隸附屬南大，並將監督南聰主管業務科室由特殊教育科，改由國際教育科督導，以致民間團體質疑當時教育部急於切割監督南聰之責任。南聰自101年改隸附屬南大，校園性別事件竟未被列入改善重點，南大自105年卻以「尊重該校特教專業」為由，任令南聰自主管理，期間僅由專案計畫人員零星入校協助。由於南聰自105年起欠缺教育部、南大等主管機關強力監督，且多年前大規模性別事件在校人員續留教學現場，致先前專業輔導小組之努力難以接續，迄自本院調查後，教育部始於</w:t>
      </w:r>
      <w:proofErr w:type="gramStart"/>
      <w:r w:rsidR="00872DDC" w:rsidRPr="003A27E1">
        <w:rPr>
          <w:rFonts w:hint="eastAsia"/>
          <w:color w:val="000000" w:themeColor="text1"/>
        </w:rPr>
        <w:t>112年5月間再邀請</w:t>
      </w:r>
      <w:proofErr w:type="gramEnd"/>
      <w:r w:rsidR="00872DDC" w:rsidRPr="003A27E1">
        <w:rPr>
          <w:rFonts w:hint="eastAsia"/>
          <w:color w:val="000000" w:themeColor="text1"/>
        </w:rPr>
        <w:t>5位十年前曾獲聘為專案諮詢小組之成員，重組專案小組入校輔導，發現該校對學生軍事化管理，校園空間改善極為有限，以控制學生吃飯、洗澡、住宿等方式進行管理，未以學生為中心，沒有顧及學生需求，且經該小組檢視，該校處理性別事件之法制及處理程序仍不完備、校園空間安全極為有限、未落實性平案件通報、非全數</w:t>
      </w:r>
      <w:r w:rsidR="00872DDC" w:rsidRPr="003A27E1">
        <w:rPr>
          <w:rFonts w:hint="eastAsia"/>
          <w:color w:val="000000" w:themeColor="text1"/>
        </w:rPr>
        <w:lastRenderedPageBreak/>
        <w:t>教師均具備文法手語及自然手語的能力等諸多缺失持續存在多年，損及身心障礙學生就學權益甚</w:t>
      </w:r>
      <w:proofErr w:type="gramStart"/>
      <w:r w:rsidR="00872DDC" w:rsidRPr="003A27E1">
        <w:rPr>
          <w:rFonts w:hint="eastAsia"/>
          <w:color w:val="000000" w:themeColor="text1"/>
        </w:rPr>
        <w:t>鉅</w:t>
      </w:r>
      <w:proofErr w:type="gramEnd"/>
      <w:r w:rsidR="00872DDC" w:rsidRPr="003A27E1">
        <w:rPr>
          <w:rFonts w:hint="eastAsia"/>
          <w:color w:val="000000" w:themeColor="text1"/>
        </w:rPr>
        <w:t>。教育部、南大及南聰均核有缺失</w:t>
      </w:r>
      <w:r w:rsidR="00436905" w:rsidRPr="003A27E1">
        <w:rPr>
          <w:rFonts w:hint="eastAsia"/>
          <w:color w:val="000000" w:themeColor="text1"/>
        </w:rPr>
        <w:t>。</w:t>
      </w:r>
      <w:proofErr w:type="gramStart"/>
      <w:r w:rsidRPr="003A27E1">
        <w:rPr>
          <w:rFonts w:hint="eastAsia"/>
          <w:color w:val="000000" w:themeColor="text1"/>
        </w:rPr>
        <w:t>爰</w:t>
      </w:r>
      <w:proofErr w:type="gramEnd"/>
      <w:r w:rsidRPr="003A27E1">
        <w:rPr>
          <w:rFonts w:hint="eastAsia"/>
          <w:color w:val="000000" w:themeColor="text1"/>
        </w:rPr>
        <w:t>依</w:t>
      </w:r>
      <w:r w:rsidR="001B48EB" w:rsidRPr="003A27E1">
        <w:rPr>
          <w:rFonts w:hint="eastAsia"/>
          <w:bCs/>
          <w:color w:val="000000" w:themeColor="text1"/>
        </w:rPr>
        <w:t>憲法第97條第1項及</w:t>
      </w:r>
      <w:r w:rsidRPr="003A27E1">
        <w:rPr>
          <w:rFonts w:hint="eastAsia"/>
          <w:color w:val="000000" w:themeColor="text1"/>
        </w:rPr>
        <w:t>監察法第24條</w:t>
      </w:r>
      <w:r w:rsidR="00396EC5" w:rsidRPr="003A27E1">
        <w:rPr>
          <w:rFonts w:hint="eastAsia"/>
          <w:color w:val="000000" w:themeColor="text1"/>
        </w:rPr>
        <w:t>之</w:t>
      </w:r>
      <w:r w:rsidRPr="003A27E1">
        <w:rPr>
          <w:rFonts w:hint="eastAsia"/>
          <w:color w:val="000000" w:themeColor="text1"/>
        </w:rPr>
        <w:t>規定提案糾正，移送</w:t>
      </w:r>
      <w:r w:rsidR="00FC232A" w:rsidRPr="003A27E1">
        <w:rPr>
          <w:rFonts w:hint="eastAsia"/>
          <w:color w:val="000000" w:themeColor="text1"/>
        </w:rPr>
        <w:t>行政院</w:t>
      </w:r>
      <w:r w:rsidR="003A7A58" w:rsidRPr="003A27E1">
        <w:rPr>
          <w:rFonts w:hint="eastAsia"/>
          <w:color w:val="000000" w:themeColor="text1"/>
        </w:rPr>
        <w:t>督</w:t>
      </w:r>
      <w:proofErr w:type="gramStart"/>
      <w:r w:rsidR="003A7A58" w:rsidRPr="003A27E1">
        <w:rPr>
          <w:rFonts w:hint="eastAsia"/>
          <w:color w:val="000000" w:themeColor="text1"/>
        </w:rPr>
        <w:t>飭</w:t>
      </w:r>
      <w:proofErr w:type="gramEnd"/>
      <w:r w:rsidRPr="003A27E1">
        <w:rPr>
          <w:rFonts w:hint="eastAsia"/>
          <w:color w:val="000000" w:themeColor="text1"/>
        </w:rPr>
        <w:t>所屬確實檢討改善</w:t>
      </w:r>
      <w:proofErr w:type="gramStart"/>
      <w:r w:rsidRPr="003A27E1">
        <w:rPr>
          <w:rFonts w:hint="eastAsia"/>
          <w:color w:val="000000" w:themeColor="text1"/>
        </w:rPr>
        <w:t>見復</w:t>
      </w:r>
      <w:r w:rsidR="00286B1B" w:rsidRPr="003A27E1">
        <w:rPr>
          <w:rFonts w:hint="eastAsia"/>
          <w:color w:val="000000" w:themeColor="text1"/>
        </w:rPr>
        <w:t>。</w:t>
      </w:r>
      <w:proofErr w:type="gramEnd"/>
    </w:p>
    <w:p w:rsidR="00CB692A" w:rsidRPr="003A27E1" w:rsidRDefault="001C2E86" w:rsidP="0086063B">
      <w:pPr>
        <w:pStyle w:val="a9"/>
        <w:spacing w:beforeLines="150" w:before="685" w:after="0"/>
        <w:ind w:left="0"/>
        <w:rPr>
          <w:rFonts w:hint="eastAsia"/>
          <w:b w:val="0"/>
          <w:bCs/>
          <w:snapToGrid/>
          <w:color w:val="000000" w:themeColor="text1"/>
          <w:spacing w:val="12"/>
          <w:kern w:val="0"/>
          <w:sz w:val="40"/>
        </w:rPr>
      </w:pPr>
      <w:bookmarkStart w:id="52" w:name="_Toc524895649"/>
      <w:bookmarkStart w:id="53" w:name="_Toc524896195"/>
      <w:bookmarkStart w:id="54" w:name="_Toc524896225"/>
      <w:bookmarkEnd w:id="52"/>
      <w:bookmarkEnd w:id="53"/>
      <w:bookmarkEnd w:id="54"/>
      <w:r w:rsidRPr="003A27E1">
        <w:rPr>
          <w:rFonts w:hint="eastAsia"/>
          <w:b w:val="0"/>
          <w:bCs/>
          <w:snapToGrid/>
          <w:color w:val="000000" w:themeColor="text1"/>
          <w:spacing w:val="12"/>
          <w:kern w:val="0"/>
          <w:sz w:val="40"/>
        </w:rPr>
        <w:t xml:space="preserve">          </w:t>
      </w:r>
      <w:bookmarkEnd w:id="51"/>
    </w:p>
    <w:sectPr w:rsidR="00CB692A" w:rsidRPr="003A27E1" w:rsidSect="00931A10">
      <w:footerReference w:type="default" r:id="rId1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BFB" w:rsidRDefault="00F64BFB">
      <w:r>
        <w:separator/>
      </w:r>
    </w:p>
  </w:endnote>
  <w:endnote w:type="continuationSeparator" w:id="0">
    <w:p w:rsidR="00F64BFB" w:rsidRDefault="00F6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E6A40">
      <w:rPr>
        <w:rStyle w:val="ab"/>
        <w:noProof/>
        <w:sz w:val="24"/>
      </w:rPr>
      <w:t>2</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BFB" w:rsidRDefault="00F64BFB">
      <w:r>
        <w:separator/>
      </w:r>
    </w:p>
  </w:footnote>
  <w:footnote w:type="continuationSeparator" w:id="0">
    <w:p w:rsidR="00F64BFB" w:rsidRDefault="00F64BFB">
      <w:r>
        <w:continuationSeparator/>
      </w:r>
    </w:p>
  </w:footnote>
  <w:footnote w:id="1">
    <w:p w:rsidR="00436905" w:rsidRDefault="00436905" w:rsidP="00436905">
      <w:pPr>
        <w:pStyle w:val="afa"/>
      </w:pPr>
      <w:r>
        <w:rPr>
          <w:rStyle w:val="afc"/>
        </w:rPr>
        <w:footnoteRef/>
      </w:r>
      <w:r>
        <w:rPr>
          <w:rFonts w:hint="eastAsia"/>
        </w:rPr>
        <w:t>國立</w:t>
      </w:r>
      <w:proofErr w:type="gramStart"/>
      <w:r>
        <w:rPr>
          <w:rFonts w:hint="eastAsia"/>
        </w:rPr>
        <w:t>臺</w:t>
      </w:r>
      <w:proofErr w:type="gramEnd"/>
      <w:r>
        <w:rPr>
          <w:rFonts w:hint="eastAsia"/>
        </w:rPr>
        <w:t>南大學</w:t>
      </w:r>
      <w:r w:rsidRPr="007D2422">
        <w:rPr>
          <w:rFonts w:hint="eastAsia"/>
        </w:rPr>
        <w:t>於</w:t>
      </w:r>
      <w:r w:rsidRPr="007D2422">
        <w:t>100</w:t>
      </w:r>
      <w:r w:rsidRPr="007D2422">
        <w:rPr>
          <w:rFonts w:hint="eastAsia"/>
        </w:rPr>
        <w:t>年</w:t>
      </w:r>
      <w:r w:rsidRPr="007D2422">
        <w:t>11</w:t>
      </w:r>
      <w:r w:rsidRPr="007D2422">
        <w:rPr>
          <w:rFonts w:hint="eastAsia"/>
        </w:rPr>
        <w:t>月</w:t>
      </w:r>
      <w:r w:rsidRPr="007D2422">
        <w:t>25</w:t>
      </w:r>
      <w:r w:rsidRPr="007D2422">
        <w:rPr>
          <w:rFonts w:hint="eastAsia"/>
        </w:rPr>
        <w:t>日函報教育部｢國立臺南大學附屬啟聰學校計畫書｣</w:t>
      </w:r>
      <w:r>
        <w:rPr>
          <w:rFonts w:hint="eastAsia"/>
        </w:rPr>
        <w:t>，</w:t>
      </w:r>
      <w:r w:rsidRPr="007D2422">
        <w:rPr>
          <w:rFonts w:hint="eastAsia"/>
        </w:rPr>
        <w:t>教育部於</w:t>
      </w:r>
      <w:r w:rsidRPr="007D2422">
        <w:t>100</w:t>
      </w:r>
      <w:r w:rsidRPr="007D2422">
        <w:rPr>
          <w:rFonts w:hint="eastAsia"/>
        </w:rPr>
        <w:t>年</w:t>
      </w:r>
      <w:r w:rsidRPr="007D2422">
        <w:t>12</w:t>
      </w:r>
      <w:r w:rsidRPr="007D2422">
        <w:rPr>
          <w:rFonts w:hint="eastAsia"/>
        </w:rPr>
        <w:t>月</w:t>
      </w:r>
      <w:r w:rsidRPr="007D2422">
        <w:t>28</w:t>
      </w:r>
      <w:r w:rsidRPr="007D2422">
        <w:rPr>
          <w:rFonts w:hint="eastAsia"/>
        </w:rPr>
        <w:t>日函復同意自</w:t>
      </w:r>
      <w:r w:rsidRPr="007D2422">
        <w:t>101</w:t>
      </w:r>
      <w:r w:rsidRPr="007D2422">
        <w:rPr>
          <w:rFonts w:hint="eastAsia"/>
        </w:rPr>
        <w:t>年</w:t>
      </w:r>
      <w:r w:rsidRPr="007D2422">
        <w:t>2</w:t>
      </w:r>
      <w:r w:rsidRPr="007D2422">
        <w:rPr>
          <w:rFonts w:hint="eastAsia"/>
        </w:rPr>
        <w:t>月</w:t>
      </w:r>
      <w:r w:rsidRPr="007D2422">
        <w:t>1</w:t>
      </w:r>
      <w:r w:rsidRPr="007D2422">
        <w:rPr>
          <w:rFonts w:hint="eastAsia"/>
        </w:rPr>
        <w:t>日生效</w:t>
      </w:r>
      <w:r>
        <w:rPr>
          <w:rFonts w:hint="eastAsia"/>
        </w:rPr>
        <w:t>。</w:t>
      </w:r>
    </w:p>
  </w:footnote>
  <w:footnote w:id="2">
    <w:p w:rsidR="00436905" w:rsidRPr="00E8055F" w:rsidRDefault="00436905" w:rsidP="00436905">
      <w:pPr>
        <w:pStyle w:val="afa"/>
      </w:pPr>
      <w:r>
        <w:rPr>
          <w:rStyle w:val="afc"/>
        </w:rPr>
        <w:footnoteRef/>
      </w:r>
      <w:r>
        <w:t xml:space="preserve"> </w:t>
      </w:r>
      <w:r>
        <w:rPr>
          <w:rFonts w:hint="eastAsia"/>
        </w:rPr>
        <w:t>教育部112年10月17日</w:t>
      </w:r>
      <w:proofErr w:type="gramStart"/>
      <w:r>
        <w:rPr>
          <w:rFonts w:hint="eastAsia"/>
        </w:rPr>
        <w:t>臺</w:t>
      </w:r>
      <w:proofErr w:type="gramEnd"/>
      <w:r>
        <w:rPr>
          <w:rFonts w:hint="eastAsia"/>
        </w:rPr>
        <w:t>教授</w:t>
      </w:r>
      <w:proofErr w:type="gramStart"/>
      <w:r>
        <w:rPr>
          <w:rFonts w:hint="eastAsia"/>
        </w:rPr>
        <w:t>國部字第1120140753號</w:t>
      </w:r>
      <w:proofErr w:type="gramEnd"/>
      <w:r>
        <w:rPr>
          <w:rFonts w:hint="eastAsia"/>
        </w:rPr>
        <w:t>函、112年10月16日</w:t>
      </w:r>
      <w:proofErr w:type="gramStart"/>
      <w:r>
        <w:rPr>
          <w:rFonts w:hint="eastAsia"/>
        </w:rPr>
        <w:t>臺</w:t>
      </w:r>
      <w:proofErr w:type="gramEnd"/>
      <w:r>
        <w:rPr>
          <w:rFonts w:hint="eastAsia"/>
        </w:rPr>
        <w:t>教授</w:t>
      </w:r>
      <w:proofErr w:type="gramStart"/>
      <w:r>
        <w:rPr>
          <w:rFonts w:hint="eastAsia"/>
        </w:rPr>
        <w:t>國部字第1120129285號</w:t>
      </w:r>
      <w:proofErr w:type="gramEnd"/>
      <w:r>
        <w:rPr>
          <w:rFonts w:hint="eastAsia"/>
        </w:rPr>
        <w:t>函、</w:t>
      </w:r>
      <w:r w:rsidRPr="00283774">
        <w:rPr>
          <w:rFonts w:hint="eastAsia"/>
        </w:rPr>
        <w:t>11</w:t>
      </w:r>
      <w:r>
        <w:rPr>
          <w:rFonts w:hint="eastAsia"/>
        </w:rPr>
        <w:t>3</w:t>
      </w:r>
      <w:r w:rsidRPr="00283774">
        <w:rPr>
          <w:rFonts w:hint="eastAsia"/>
        </w:rPr>
        <w:t>年</w:t>
      </w:r>
      <w:r>
        <w:rPr>
          <w:rFonts w:hint="eastAsia"/>
        </w:rPr>
        <w:t>6</w:t>
      </w:r>
      <w:r w:rsidRPr="00283774">
        <w:rPr>
          <w:rFonts w:hint="eastAsia"/>
        </w:rPr>
        <w:t>月1</w:t>
      </w:r>
      <w:r>
        <w:rPr>
          <w:rFonts w:hint="eastAsia"/>
        </w:rPr>
        <w:t>3</w:t>
      </w:r>
      <w:r w:rsidRPr="00283774">
        <w:rPr>
          <w:rFonts w:hint="eastAsia"/>
        </w:rPr>
        <w:t>日</w:t>
      </w:r>
      <w:proofErr w:type="gramStart"/>
      <w:r>
        <w:rPr>
          <w:rFonts w:hint="eastAsia"/>
        </w:rPr>
        <w:t>臺</w:t>
      </w:r>
      <w:proofErr w:type="gramEnd"/>
      <w:r>
        <w:rPr>
          <w:rFonts w:hint="eastAsia"/>
        </w:rPr>
        <w:t>教授</w:t>
      </w:r>
      <w:proofErr w:type="gramStart"/>
      <w:r>
        <w:rPr>
          <w:rFonts w:hint="eastAsia"/>
        </w:rPr>
        <w:t>國部</w:t>
      </w:r>
      <w:r w:rsidRPr="00283774">
        <w:rPr>
          <w:rFonts w:hint="eastAsia"/>
        </w:rPr>
        <w:t>字第</w:t>
      </w:r>
      <w:r>
        <w:rPr>
          <w:rFonts w:hint="eastAsia"/>
        </w:rPr>
        <w:t>1135701266</w:t>
      </w:r>
      <w:r w:rsidRPr="00283774">
        <w:rPr>
          <w:rFonts w:hint="eastAsia"/>
        </w:rPr>
        <w:t>號</w:t>
      </w:r>
      <w:proofErr w:type="gramEnd"/>
      <w:r w:rsidRPr="00283774">
        <w:rPr>
          <w:rFonts w:hint="eastAsia"/>
        </w:rPr>
        <w:t>函、113年</w:t>
      </w:r>
      <w:r>
        <w:rPr>
          <w:rFonts w:hint="eastAsia"/>
        </w:rPr>
        <w:t>8</w:t>
      </w:r>
      <w:r w:rsidRPr="00283774">
        <w:rPr>
          <w:rFonts w:hint="eastAsia"/>
        </w:rPr>
        <w:t>月1</w:t>
      </w:r>
      <w:r>
        <w:rPr>
          <w:rFonts w:hint="eastAsia"/>
        </w:rPr>
        <w:t>5</w:t>
      </w:r>
      <w:r w:rsidRPr="00283774">
        <w:rPr>
          <w:rFonts w:hint="eastAsia"/>
        </w:rPr>
        <w:t>日</w:t>
      </w:r>
      <w:proofErr w:type="gramStart"/>
      <w:r w:rsidRPr="00283774">
        <w:rPr>
          <w:rFonts w:hint="eastAsia"/>
        </w:rPr>
        <w:t>臺</w:t>
      </w:r>
      <w:proofErr w:type="gramEnd"/>
      <w:r w:rsidRPr="00283774">
        <w:rPr>
          <w:rFonts w:hint="eastAsia"/>
        </w:rPr>
        <w:t>教授</w:t>
      </w:r>
      <w:proofErr w:type="gramStart"/>
      <w:r w:rsidRPr="00283774">
        <w:rPr>
          <w:rFonts w:hint="eastAsia"/>
        </w:rPr>
        <w:t>國部字第</w:t>
      </w:r>
      <w:r>
        <w:rPr>
          <w:rFonts w:hint="eastAsia"/>
        </w:rPr>
        <w:t>1130087585</w:t>
      </w:r>
      <w:r w:rsidRPr="00283774">
        <w:rPr>
          <w:rFonts w:hint="eastAsia"/>
        </w:rPr>
        <w:t>號</w:t>
      </w:r>
      <w:proofErr w:type="gramEnd"/>
      <w:r w:rsidRPr="00283774">
        <w:rPr>
          <w:rFonts w:hint="eastAsia"/>
        </w:rPr>
        <w:t>函</w:t>
      </w:r>
      <w:r>
        <w:rPr>
          <w:rFonts w:hint="eastAsia"/>
        </w:rPr>
        <w:t>。</w:t>
      </w:r>
    </w:p>
  </w:footnote>
  <w:footnote w:id="3">
    <w:p w:rsidR="00436905" w:rsidRPr="00BC5545" w:rsidRDefault="00436905" w:rsidP="00436905">
      <w:pPr>
        <w:pStyle w:val="afa"/>
      </w:pPr>
      <w:r>
        <w:rPr>
          <w:rStyle w:val="afc"/>
        </w:rPr>
        <w:footnoteRef/>
      </w:r>
      <w:r>
        <w:t xml:space="preserve"> </w:t>
      </w:r>
      <w:r>
        <w:rPr>
          <w:rFonts w:hint="eastAsia"/>
        </w:rPr>
        <w:t>南大112年9月28日南大研發字第1120017620號函、</w:t>
      </w:r>
      <w:r w:rsidRPr="00737C54">
        <w:rPr>
          <w:rFonts w:hint="eastAsia"/>
        </w:rPr>
        <w:t>11</w:t>
      </w:r>
      <w:r>
        <w:rPr>
          <w:rFonts w:hint="eastAsia"/>
        </w:rPr>
        <w:t>3</w:t>
      </w:r>
      <w:r w:rsidRPr="00737C54">
        <w:rPr>
          <w:rFonts w:hint="eastAsia"/>
        </w:rPr>
        <w:t>年</w:t>
      </w:r>
      <w:r>
        <w:rPr>
          <w:rFonts w:hint="eastAsia"/>
        </w:rPr>
        <w:t>6</w:t>
      </w:r>
      <w:r w:rsidRPr="00737C54">
        <w:rPr>
          <w:rFonts w:hint="eastAsia"/>
        </w:rPr>
        <w:t>月</w:t>
      </w:r>
      <w:r>
        <w:rPr>
          <w:rFonts w:hint="eastAsia"/>
        </w:rPr>
        <w:t>13</w:t>
      </w:r>
      <w:r w:rsidRPr="00737C54">
        <w:rPr>
          <w:rFonts w:hint="eastAsia"/>
        </w:rPr>
        <w:t>日南大研發字第</w:t>
      </w:r>
      <w:r>
        <w:rPr>
          <w:rFonts w:hint="eastAsia"/>
        </w:rPr>
        <w:t>1130012087</w:t>
      </w:r>
      <w:r w:rsidRPr="00737C54">
        <w:rPr>
          <w:rFonts w:hint="eastAsia"/>
        </w:rPr>
        <w:t>號函</w:t>
      </w:r>
      <w:r>
        <w:rPr>
          <w:rFonts w:hint="eastAsia"/>
        </w:rPr>
        <w:t>。</w:t>
      </w:r>
    </w:p>
  </w:footnote>
  <w:footnote w:id="4">
    <w:p w:rsidR="00436905" w:rsidRDefault="00436905" w:rsidP="00436905">
      <w:pPr>
        <w:pStyle w:val="afa"/>
      </w:pPr>
      <w:r>
        <w:rPr>
          <w:rStyle w:val="afc"/>
        </w:rPr>
        <w:footnoteRef/>
      </w:r>
      <w:r>
        <w:t xml:space="preserve"> </w:t>
      </w:r>
      <w:r>
        <w:rPr>
          <w:rFonts w:hint="eastAsia"/>
        </w:rPr>
        <w:t>南聰</w:t>
      </w:r>
      <w:r w:rsidRPr="00345259">
        <w:rPr>
          <w:rFonts w:hint="eastAsia"/>
        </w:rPr>
        <w:t>112年</w:t>
      </w:r>
      <w:r>
        <w:rPr>
          <w:rFonts w:hint="eastAsia"/>
        </w:rPr>
        <w:t>8</w:t>
      </w:r>
      <w:r w:rsidRPr="00345259">
        <w:rPr>
          <w:rFonts w:hint="eastAsia"/>
        </w:rPr>
        <w:t>月</w:t>
      </w:r>
      <w:r>
        <w:rPr>
          <w:rFonts w:hint="eastAsia"/>
        </w:rPr>
        <w:t>4</w:t>
      </w:r>
      <w:r w:rsidRPr="00345259">
        <w:rPr>
          <w:rFonts w:hint="eastAsia"/>
        </w:rPr>
        <w:t>日南大</w:t>
      </w:r>
      <w:proofErr w:type="gramStart"/>
      <w:r w:rsidRPr="00345259">
        <w:rPr>
          <w:rFonts w:hint="eastAsia"/>
        </w:rPr>
        <w:t>附聰學字</w:t>
      </w:r>
      <w:proofErr w:type="gramEnd"/>
      <w:r w:rsidRPr="00345259">
        <w:rPr>
          <w:rFonts w:hint="eastAsia"/>
        </w:rPr>
        <w:t>第</w:t>
      </w:r>
      <w:r>
        <w:rPr>
          <w:rFonts w:hint="eastAsia"/>
        </w:rPr>
        <w:t>1120300311</w:t>
      </w:r>
      <w:r w:rsidRPr="00345259">
        <w:rPr>
          <w:rFonts w:hint="eastAsia"/>
        </w:rPr>
        <w:t>號函、</w:t>
      </w:r>
      <w:r>
        <w:rPr>
          <w:rFonts w:hint="eastAsia"/>
        </w:rPr>
        <w:t>112年10月18日南大</w:t>
      </w:r>
      <w:proofErr w:type="gramStart"/>
      <w:r>
        <w:rPr>
          <w:rFonts w:hint="eastAsia"/>
        </w:rPr>
        <w:t>附聰學字</w:t>
      </w:r>
      <w:proofErr w:type="gramEnd"/>
      <w:r>
        <w:rPr>
          <w:rFonts w:hint="eastAsia"/>
        </w:rPr>
        <w:t>第1120300397號函、</w:t>
      </w:r>
      <w:r w:rsidRPr="003C4DDD">
        <w:rPr>
          <w:rFonts w:hint="eastAsia"/>
        </w:rPr>
        <w:t>113年</w:t>
      </w:r>
      <w:r>
        <w:rPr>
          <w:rFonts w:hint="eastAsia"/>
        </w:rPr>
        <w:t>6</w:t>
      </w:r>
      <w:r w:rsidRPr="003C4DDD">
        <w:rPr>
          <w:rFonts w:hint="eastAsia"/>
        </w:rPr>
        <w:t>月</w:t>
      </w:r>
      <w:r>
        <w:rPr>
          <w:rFonts w:hint="eastAsia"/>
        </w:rPr>
        <w:t>13</w:t>
      </w:r>
      <w:r w:rsidRPr="003C4DDD">
        <w:rPr>
          <w:rFonts w:hint="eastAsia"/>
        </w:rPr>
        <w:t>日南大</w:t>
      </w:r>
      <w:proofErr w:type="gramStart"/>
      <w:r w:rsidRPr="003C4DDD">
        <w:rPr>
          <w:rFonts w:hint="eastAsia"/>
        </w:rPr>
        <w:t>附聰學字</w:t>
      </w:r>
      <w:proofErr w:type="gramEnd"/>
      <w:r w:rsidRPr="003C4DDD">
        <w:rPr>
          <w:rFonts w:hint="eastAsia"/>
        </w:rPr>
        <w:t>第</w:t>
      </w:r>
      <w:r>
        <w:rPr>
          <w:rFonts w:hint="eastAsia"/>
        </w:rPr>
        <w:t>1130300197</w:t>
      </w:r>
      <w:r w:rsidRPr="003C4DDD">
        <w:rPr>
          <w:rFonts w:hint="eastAsia"/>
        </w:rPr>
        <w:t>號函</w:t>
      </w:r>
      <w:r>
        <w:rPr>
          <w:rFonts w:hint="eastAsia"/>
        </w:rPr>
        <w:t>、</w:t>
      </w:r>
      <w:r w:rsidRPr="00F50CBB">
        <w:rPr>
          <w:rFonts w:hint="eastAsia"/>
        </w:rPr>
        <w:t>11</w:t>
      </w:r>
      <w:r>
        <w:rPr>
          <w:rFonts w:hint="eastAsia"/>
        </w:rPr>
        <w:t>3</w:t>
      </w:r>
      <w:r w:rsidRPr="00F50CBB">
        <w:rPr>
          <w:rFonts w:hint="eastAsia"/>
        </w:rPr>
        <w:t>年</w:t>
      </w:r>
      <w:r>
        <w:rPr>
          <w:rFonts w:hint="eastAsia"/>
        </w:rPr>
        <w:t>8</w:t>
      </w:r>
      <w:r w:rsidRPr="00F50CBB">
        <w:rPr>
          <w:rFonts w:hint="eastAsia"/>
        </w:rPr>
        <w:t>月</w:t>
      </w:r>
      <w:r>
        <w:rPr>
          <w:rFonts w:hint="eastAsia"/>
        </w:rPr>
        <w:t>7</w:t>
      </w:r>
      <w:r w:rsidRPr="00F50CBB">
        <w:rPr>
          <w:rFonts w:hint="eastAsia"/>
        </w:rPr>
        <w:t>日南大</w:t>
      </w:r>
      <w:proofErr w:type="gramStart"/>
      <w:r w:rsidRPr="00F50CBB">
        <w:rPr>
          <w:rFonts w:hint="eastAsia"/>
        </w:rPr>
        <w:t>附聰學字</w:t>
      </w:r>
      <w:proofErr w:type="gramEnd"/>
      <w:r w:rsidRPr="00F50CBB">
        <w:rPr>
          <w:rFonts w:hint="eastAsia"/>
        </w:rPr>
        <w:t>第</w:t>
      </w:r>
      <w:r>
        <w:rPr>
          <w:rFonts w:hint="eastAsia"/>
        </w:rPr>
        <w:t>1130300252</w:t>
      </w:r>
      <w:r w:rsidRPr="00F50CBB">
        <w:rPr>
          <w:rFonts w:hint="eastAsia"/>
        </w:rPr>
        <w:t>號函</w:t>
      </w:r>
      <w:r>
        <w:rPr>
          <w:rFonts w:hint="eastAsia"/>
        </w:rPr>
        <w:t>。</w:t>
      </w:r>
    </w:p>
  </w:footnote>
  <w:footnote w:id="5">
    <w:p w:rsidR="00436905" w:rsidRPr="00D21F96" w:rsidRDefault="00436905" w:rsidP="00436905">
      <w:pPr>
        <w:pStyle w:val="afa"/>
      </w:pPr>
      <w:r>
        <w:rPr>
          <w:rStyle w:val="afc"/>
        </w:rPr>
        <w:footnoteRef/>
      </w:r>
      <w:r>
        <w:t xml:space="preserve"> </w:t>
      </w:r>
      <w:proofErr w:type="gramStart"/>
      <w:r>
        <w:rPr>
          <w:rFonts w:hint="eastAsia"/>
        </w:rPr>
        <w:t>衛福部</w:t>
      </w:r>
      <w:proofErr w:type="gramEnd"/>
      <w:r>
        <w:rPr>
          <w:rFonts w:hint="eastAsia"/>
        </w:rPr>
        <w:t>112年9月25日衛</w:t>
      </w:r>
      <w:proofErr w:type="gramStart"/>
      <w:r>
        <w:rPr>
          <w:rFonts w:hint="eastAsia"/>
        </w:rPr>
        <w:t>部護字</w:t>
      </w:r>
      <w:proofErr w:type="gramEnd"/>
      <w:r>
        <w:rPr>
          <w:rFonts w:hint="eastAsia"/>
        </w:rPr>
        <w:t>第1120140543號函。</w:t>
      </w:r>
    </w:p>
  </w:footnote>
  <w:footnote w:id="6">
    <w:p w:rsidR="00436905" w:rsidRPr="00283774" w:rsidRDefault="00436905" w:rsidP="00436905">
      <w:pPr>
        <w:pStyle w:val="afa"/>
      </w:pPr>
      <w:r>
        <w:rPr>
          <w:rStyle w:val="afc"/>
        </w:rPr>
        <w:footnoteRef/>
      </w:r>
      <w:r>
        <w:t xml:space="preserve"> </w:t>
      </w:r>
      <w:r>
        <w:rPr>
          <w:rFonts w:hint="eastAsia"/>
        </w:rPr>
        <w:t>臺北市政府教育局113年5月7日北市</w:t>
      </w:r>
      <w:proofErr w:type="gramStart"/>
      <w:r>
        <w:rPr>
          <w:rFonts w:hint="eastAsia"/>
        </w:rPr>
        <w:t>特教字第1133056967號</w:t>
      </w:r>
      <w:proofErr w:type="gramEnd"/>
      <w:r>
        <w:rPr>
          <w:rFonts w:hint="eastAsia"/>
        </w:rPr>
        <w:t>函。</w:t>
      </w:r>
    </w:p>
  </w:footnote>
  <w:footnote w:id="7">
    <w:p w:rsidR="00436905" w:rsidRPr="00F50CBB" w:rsidRDefault="00436905" w:rsidP="00436905">
      <w:pPr>
        <w:pStyle w:val="afa"/>
      </w:pPr>
      <w:r>
        <w:rPr>
          <w:rStyle w:val="afc"/>
        </w:rPr>
        <w:footnoteRef/>
      </w:r>
      <w:r>
        <w:t xml:space="preserve"> </w:t>
      </w:r>
      <w:proofErr w:type="gramStart"/>
      <w:r>
        <w:rPr>
          <w:rFonts w:hint="eastAsia"/>
        </w:rPr>
        <w:t>臺</w:t>
      </w:r>
      <w:proofErr w:type="gramEnd"/>
      <w:r>
        <w:rPr>
          <w:rFonts w:hint="eastAsia"/>
        </w:rPr>
        <w:t>南市政府教育局113年6月6日南市特教(三)第1130804660號函。</w:t>
      </w:r>
    </w:p>
  </w:footnote>
  <w:footnote w:id="8">
    <w:p w:rsidR="00A1599A" w:rsidRPr="00AB2C58" w:rsidRDefault="00A1599A" w:rsidP="00A1599A">
      <w:pPr>
        <w:pStyle w:val="afa"/>
      </w:pPr>
      <w:r>
        <w:rPr>
          <w:rStyle w:val="afc"/>
        </w:rPr>
        <w:footnoteRef/>
      </w:r>
      <w:r>
        <w:t xml:space="preserve"> </w:t>
      </w:r>
      <w:r>
        <w:rPr>
          <w:rFonts w:hint="eastAsia"/>
        </w:rPr>
        <w:t>中華民國106年5月17日總統</w:t>
      </w:r>
      <w:proofErr w:type="gramStart"/>
      <w:r>
        <w:rPr>
          <w:rFonts w:hint="eastAsia"/>
        </w:rPr>
        <w:t>華總一義字第10600057601</w:t>
      </w:r>
      <w:proofErr w:type="gramEnd"/>
      <w:r>
        <w:rPr>
          <w:rFonts w:hint="eastAsia"/>
        </w:rPr>
        <w:t>號令公布「兒童權利公約」，並依據我國「兒童權利公約施行法」第10條規定，溯自103年11月20日生效。</w:t>
      </w:r>
    </w:p>
  </w:footnote>
  <w:footnote w:id="9">
    <w:p w:rsidR="00A1599A" w:rsidRPr="00AB2C58" w:rsidRDefault="00A1599A" w:rsidP="00A1599A">
      <w:pPr>
        <w:pStyle w:val="afa"/>
      </w:pPr>
      <w:r>
        <w:rPr>
          <w:rStyle w:val="afc"/>
        </w:rPr>
        <w:footnoteRef/>
      </w:r>
      <w:r>
        <w:t xml:space="preserve"> </w:t>
      </w:r>
      <w:r>
        <w:rPr>
          <w:rFonts w:hint="eastAsia"/>
        </w:rPr>
        <w:t>第7條規定：</w:t>
      </w:r>
      <w:r>
        <w:rPr>
          <w:rFonts w:hAnsi="標楷體" w:hint="eastAsia"/>
        </w:rPr>
        <w:t>「</w:t>
      </w:r>
      <w:r>
        <w:rPr>
          <w:rFonts w:hint="eastAsia"/>
        </w:rPr>
        <w:t>身心障礙兒童1.締約國應採取所有必要措施，確保身心障礙兒童在與其他兒童平等基礎上，充分享有所有人權與基本自由。2.於所有關於身心障礙兒童之行動中，應以兒童最佳利益為首要考量。3.締約國應確保身心障礙兒童有權在與其他兒童平等基礎上，就所有影響本人之事項自由表達意見，並獲得適合其身心障礙狀況及年齡之協助措施以實現此項權利，身心障礙兒童之意見應按其年齡與成熟程度適當予以考量。</w:t>
      </w:r>
      <w:r>
        <w:rPr>
          <w:rFonts w:hAnsi="標楷體" w:hint="eastAsia"/>
        </w:rPr>
        <w:t>」</w:t>
      </w:r>
    </w:p>
  </w:footnote>
  <w:footnote w:id="10">
    <w:p w:rsidR="00A1599A" w:rsidRDefault="00A1599A" w:rsidP="00A1599A">
      <w:pPr>
        <w:pStyle w:val="afa"/>
      </w:pPr>
      <w:r>
        <w:rPr>
          <w:rStyle w:val="afc"/>
        </w:rPr>
        <w:footnoteRef/>
      </w:r>
      <w:r>
        <w:t xml:space="preserve"> </w:t>
      </w:r>
      <w:r w:rsidRPr="00374369">
        <w:rPr>
          <w:rFonts w:hint="eastAsia"/>
        </w:rPr>
        <w:t>總統</w:t>
      </w:r>
      <w:proofErr w:type="gramStart"/>
      <w:r w:rsidRPr="00374369">
        <w:rPr>
          <w:rFonts w:hint="eastAsia"/>
        </w:rPr>
        <w:t>華總一義字第09300117611</w:t>
      </w:r>
      <w:proofErr w:type="gramEnd"/>
      <w:r w:rsidRPr="00374369">
        <w:rPr>
          <w:rFonts w:hint="eastAsia"/>
        </w:rPr>
        <w:t>號令</w:t>
      </w:r>
      <w:r>
        <w:rPr>
          <w:rFonts w:hint="eastAsia"/>
        </w:rPr>
        <w:t>。</w:t>
      </w:r>
    </w:p>
  </w:footnote>
  <w:footnote w:id="11">
    <w:p w:rsidR="00436905" w:rsidRDefault="00436905" w:rsidP="00436905">
      <w:pPr>
        <w:pStyle w:val="afa"/>
      </w:pPr>
      <w:r>
        <w:rPr>
          <w:rStyle w:val="afc"/>
        </w:rPr>
        <w:footnoteRef/>
      </w:r>
      <w:r>
        <w:t xml:space="preserve"> </w:t>
      </w:r>
      <w:r w:rsidRPr="00FD22C1">
        <w:rPr>
          <w:rFonts w:hint="eastAsia"/>
        </w:rPr>
        <w:t>教育部於100年12月28日函：「國立</w:t>
      </w:r>
      <w:proofErr w:type="gramStart"/>
      <w:r w:rsidRPr="00FD22C1">
        <w:rPr>
          <w:rFonts w:hint="eastAsia"/>
        </w:rPr>
        <w:t>臺</w:t>
      </w:r>
      <w:proofErr w:type="gramEnd"/>
      <w:r w:rsidRPr="00FD22C1">
        <w:rPr>
          <w:rFonts w:hint="eastAsia"/>
        </w:rPr>
        <w:t>南啟聰學校申請附屬於</w:t>
      </w:r>
      <w:proofErr w:type="gramStart"/>
      <w:r>
        <w:rPr>
          <w:rFonts w:hint="eastAsia"/>
        </w:rPr>
        <w:t>臺</w:t>
      </w:r>
      <w:proofErr w:type="gramEnd"/>
      <w:r>
        <w:rPr>
          <w:rFonts w:hint="eastAsia"/>
        </w:rPr>
        <w:t>南大學案</w:t>
      </w:r>
      <w:r w:rsidRPr="00FD22C1">
        <w:rPr>
          <w:rFonts w:hint="eastAsia"/>
        </w:rPr>
        <w:t>，同意自101年2月1日生效」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19249C"/>
    <w:multiLevelType w:val="hybridMultilevel"/>
    <w:tmpl w:val="7E1A3D4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90150B"/>
    <w:multiLevelType w:val="hybridMultilevel"/>
    <w:tmpl w:val="149E5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9"/>
  </w:num>
  <w:num w:numId="36">
    <w:abstractNumId w:val="4"/>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F52"/>
    <w:rsid w:val="00006961"/>
    <w:rsid w:val="00010B02"/>
    <w:rsid w:val="000112BF"/>
    <w:rsid w:val="00012233"/>
    <w:rsid w:val="00017318"/>
    <w:rsid w:val="0002175B"/>
    <w:rsid w:val="000246F7"/>
    <w:rsid w:val="0003114D"/>
    <w:rsid w:val="00036D76"/>
    <w:rsid w:val="000419D5"/>
    <w:rsid w:val="00050778"/>
    <w:rsid w:val="000512D1"/>
    <w:rsid w:val="00057F32"/>
    <w:rsid w:val="00057F34"/>
    <w:rsid w:val="00062A25"/>
    <w:rsid w:val="00073CB5"/>
    <w:rsid w:val="0007425C"/>
    <w:rsid w:val="00077553"/>
    <w:rsid w:val="00080040"/>
    <w:rsid w:val="00081398"/>
    <w:rsid w:val="000851A2"/>
    <w:rsid w:val="0009352E"/>
    <w:rsid w:val="00093F18"/>
    <w:rsid w:val="00096B96"/>
    <w:rsid w:val="00097136"/>
    <w:rsid w:val="000A2F3F"/>
    <w:rsid w:val="000B0B4A"/>
    <w:rsid w:val="000B279A"/>
    <w:rsid w:val="000B29C5"/>
    <w:rsid w:val="000B565D"/>
    <w:rsid w:val="000B61D2"/>
    <w:rsid w:val="000B70A7"/>
    <w:rsid w:val="000C495F"/>
    <w:rsid w:val="000E6431"/>
    <w:rsid w:val="000E6DE8"/>
    <w:rsid w:val="000F0D35"/>
    <w:rsid w:val="000F21A5"/>
    <w:rsid w:val="00102B9F"/>
    <w:rsid w:val="00112637"/>
    <w:rsid w:val="0012001E"/>
    <w:rsid w:val="001210DF"/>
    <w:rsid w:val="00126A55"/>
    <w:rsid w:val="00133AA2"/>
    <w:rsid w:val="00133F08"/>
    <w:rsid w:val="001345E6"/>
    <w:rsid w:val="001378B0"/>
    <w:rsid w:val="00142E00"/>
    <w:rsid w:val="00152793"/>
    <w:rsid w:val="001545A9"/>
    <w:rsid w:val="00154976"/>
    <w:rsid w:val="0016255B"/>
    <w:rsid w:val="001637C7"/>
    <w:rsid w:val="0016480E"/>
    <w:rsid w:val="00174297"/>
    <w:rsid w:val="001817B3"/>
    <w:rsid w:val="00183014"/>
    <w:rsid w:val="00193520"/>
    <w:rsid w:val="001959C2"/>
    <w:rsid w:val="001A59D2"/>
    <w:rsid w:val="001A7968"/>
    <w:rsid w:val="001B3483"/>
    <w:rsid w:val="001B3C1E"/>
    <w:rsid w:val="001B4494"/>
    <w:rsid w:val="001B48EB"/>
    <w:rsid w:val="001C0D8B"/>
    <w:rsid w:val="001C0DA8"/>
    <w:rsid w:val="001C2E86"/>
    <w:rsid w:val="001E0D8A"/>
    <w:rsid w:val="001E67BA"/>
    <w:rsid w:val="001E74C2"/>
    <w:rsid w:val="001F5A48"/>
    <w:rsid w:val="001F6260"/>
    <w:rsid w:val="00200007"/>
    <w:rsid w:val="002030A5"/>
    <w:rsid w:val="00203131"/>
    <w:rsid w:val="00203CE0"/>
    <w:rsid w:val="00204056"/>
    <w:rsid w:val="00212E88"/>
    <w:rsid w:val="00213C9C"/>
    <w:rsid w:val="0022009E"/>
    <w:rsid w:val="00221FF0"/>
    <w:rsid w:val="0022425C"/>
    <w:rsid w:val="002246DE"/>
    <w:rsid w:val="002421B5"/>
    <w:rsid w:val="0025106C"/>
    <w:rsid w:val="00252BC4"/>
    <w:rsid w:val="00254014"/>
    <w:rsid w:val="002623B4"/>
    <w:rsid w:val="0026504D"/>
    <w:rsid w:val="00273A2F"/>
    <w:rsid w:val="00280986"/>
    <w:rsid w:val="00280EDA"/>
    <w:rsid w:val="00281ECE"/>
    <w:rsid w:val="002831C7"/>
    <w:rsid w:val="002840C6"/>
    <w:rsid w:val="00286B1B"/>
    <w:rsid w:val="00295174"/>
    <w:rsid w:val="00296172"/>
    <w:rsid w:val="00296B92"/>
    <w:rsid w:val="002A2C22"/>
    <w:rsid w:val="002B02EB"/>
    <w:rsid w:val="002C0602"/>
    <w:rsid w:val="002C38F2"/>
    <w:rsid w:val="002D5C16"/>
    <w:rsid w:val="002E53B4"/>
    <w:rsid w:val="002F3DFF"/>
    <w:rsid w:val="002F5E05"/>
    <w:rsid w:val="00317053"/>
    <w:rsid w:val="0032109C"/>
    <w:rsid w:val="00322B45"/>
    <w:rsid w:val="00323809"/>
    <w:rsid w:val="00323D41"/>
    <w:rsid w:val="00325414"/>
    <w:rsid w:val="003302F1"/>
    <w:rsid w:val="00333DC5"/>
    <w:rsid w:val="0034470E"/>
    <w:rsid w:val="00352DB0"/>
    <w:rsid w:val="00363597"/>
    <w:rsid w:val="00371833"/>
    <w:rsid w:val="00371ED3"/>
    <w:rsid w:val="0037728A"/>
    <w:rsid w:val="00380B7D"/>
    <w:rsid w:val="00381A99"/>
    <w:rsid w:val="003829C2"/>
    <w:rsid w:val="00384724"/>
    <w:rsid w:val="003919B7"/>
    <w:rsid w:val="00391D57"/>
    <w:rsid w:val="00392292"/>
    <w:rsid w:val="00396EC5"/>
    <w:rsid w:val="003A27E1"/>
    <w:rsid w:val="003A5B7B"/>
    <w:rsid w:val="003A7A58"/>
    <w:rsid w:val="003B1017"/>
    <w:rsid w:val="003B3C07"/>
    <w:rsid w:val="003B6775"/>
    <w:rsid w:val="003C5FE2"/>
    <w:rsid w:val="003D05FB"/>
    <w:rsid w:val="003D1B16"/>
    <w:rsid w:val="003D45BF"/>
    <w:rsid w:val="003D508A"/>
    <w:rsid w:val="003D537F"/>
    <w:rsid w:val="003D5A28"/>
    <w:rsid w:val="003D6CA2"/>
    <w:rsid w:val="003D7B75"/>
    <w:rsid w:val="003E0208"/>
    <w:rsid w:val="003E4B57"/>
    <w:rsid w:val="003F27E1"/>
    <w:rsid w:val="003F437A"/>
    <w:rsid w:val="003F5C2B"/>
    <w:rsid w:val="003F7264"/>
    <w:rsid w:val="004023C7"/>
    <w:rsid w:val="004023E9"/>
    <w:rsid w:val="00413F83"/>
    <w:rsid w:val="0041490C"/>
    <w:rsid w:val="00416191"/>
    <w:rsid w:val="00416721"/>
    <w:rsid w:val="00421EF0"/>
    <w:rsid w:val="004224FA"/>
    <w:rsid w:val="00423D07"/>
    <w:rsid w:val="004255DB"/>
    <w:rsid w:val="00436905"/>
    <w:rsid w:val="00436CA8"/>
    <w:rsid w:val="0044346F"/>
    <w:rsid w:val="00451E78"/>
    <w:rsid w:val="0046520A"/>
    <w:rsid w:val="004672AB"/>
    <w:rsid w:val="004714FE"/>
    <w:rsid w:val="00485B24"/>
    <w:rsid w:val="00485CDE"/>
    <w:rsid w:val="00495053"/>
    <w:rsid w:val="004A1F59"/>
    <w:rsid w:val="004A29BE"/>
    <w:rsid w:val="004A3225"/>
    <w:rsid w:val="004A33EE"/>
    <w:rsid w:val="004A3AA8"/>
    <w:rsid w:val="004A7320"/>
    <w:rsid w:val="004B13C7"/>
    <w:rsid w:val="004B778F"/>
    <w:rsid w:val="004C5DD4"/>
    <w:rsid w:val="004D141F"/>
    <w:rsid w:val="004D6310"/>
    <w:rsid w:val="004E0062"/>
    <w:rsid w:val="004E05A1"/>
    <w:rsid w:val="004F5E57"/>
    <w:rsid w:val="004F6710"/>
    <w:rsid w:val="00502849"/>
    <w:rsid w:val="00504334"/>
    <w:rsid w:val="005104D7"/>
    <w:rsid w:val="00510B9E"/>
    <w:rsid w:val="00516F75"/>
    <w:rsid w:val="00521764"/>
    <w:rsid w:val="00531D2C"/>
    <w:rsid w:val="00536BC2"/>
    <w:rsid w:val="005425E1"/>
    <w:rsid w:val="005427C5"/>
    <w:rsid w:val="00542CF6"/>
    <w:rsid w:val="00553C03"/>
    <w:rsid w:val="00563692"/>
    <w:rsid w:val="00571349"/>
    <w:rsid w:val="00572C26"/>
    <w:rsid w:val="005908B8"/>
    <w:rsid w:val="0059512E"/>
    <w:rsid w:val="005A6DD2"/>
    <w:rsid w:val="005B7ABF"/>
    <w:rsid w:val="005C385D"/>
    <w:rsid w:val="005C7193"/>
    <w:rsid w:val="005D3B20"/>
    <w:rsid w:val="005E5C68"/>
    <w:rsid w:val="005E65C0"/>
    <w:rsid w:val="005F0390"/>
    <w:rsid w:val="00612023"/>
    <w:rsid w:val="00614190"/>
    <w:rsid w:val="00622A99"/>
    <w:rsid w:val="00622E67"/>
    <w:rsid w:val="00626EDC"/>
    <w:rsid w:val="006470EC"/>
    <w:rsid w:val="00654BB3"/>
    <w:rsid w:val="0065598E"/>
    <w:rsid w:val="00655AF2"/>
    <w:rsid w:val="006568BE"/>
    <w:rsid w:val="0066025D"/>
    <w:rsid w:val="00664535"/>
    <w:rsid w:val="006773EC"/>
    <w:rsid w:val="00680504"/>
    <w:rsid w:val="00681CD9"/>
    <w:rsid w:val="00683E30"/>
    <w:rsid w:val="00687024"/>
    <w:rsid w:val="00696415"/>
    <w:rsid w:val="006A3531"/>
    <w:rsid w:val="006D0FED"/>
    <w:rsid w:val="006D3691"/>
    <w:rsid w:val="006E2DCE"/>
    <w:rsid w:val="006E6A40"/>
    <w:rsid w:val="006F3563"/>
    <w:rsid w:val="006F42B9"/>
    <w:rsid w:val="006F6103"/>
    <w:rsid w:val="00704E00"/>
    <w:rsid w:val="0071707D"/>
    <w:rsid w:val="007209E7"/>
    <w:rsid w:val="00726182"/>
    <w:rsid w:val="00732329"/>
    <w:rsid w:val="007337CA"/>
    <w:rsid w:val="00734CE4"/>
    <w:rsid w:val="00735123"/>
    <w:rsid w:val="00737A50"/>
    <w:rsid w:val="00741837"/>
    <w:rsid w:val="007453E6"/>
    <w:rsid w:val="0075243E"/>
    <w:rsid w:val="00760522"/>
    <w:rsid w:val="007666F5"/>
    <w:rsid w:val="0077309D"/>
    <w:rsid w:val="007774EE"/>
    <w:rsid w:val="00781822"/>
    <w:rsid w:val="00783F21"/>
    <w:rsid w:val="00787159"/>
    <w:rsid w:val="00790E85"/>
    <w:rsid w:val="00791668"/>
    <w:rsid w:val="00791AA1"/>
    <w:rsid w:val="00793991"/>
    <w:rsid w:val="007A3793"/>
    <w:rsid w:val="007A5BB6"/>
    <w:rsid w:val="007C1BA2"/>
    <w:rsid w:val="007D20E9"/>
    <w:rsid w:val="007D7881"/>
    <w:rsid w:val="007D7E3A"/>
    <w:rsid w:val="007E0E10"/>
    <w:rsid w:val="007E4768"/>
    <w:rsid w:val="007E5BDD"/>
    <w:rsid w:val="007E777B"/>
    <w:rsid w:val="007F2070"/>
    <w:rsid w:val="007F5000"/>
    <w:rsid w:val="008053F5"/>
    <w:rsid w:val="00810198"/>
    <w:rsid w:val="00815DA8"/>
    <w:rsid w:val="0082194D"/>
    <w:rsid w:val="00826EF5"/>
    <w:rsid w:val="00831693"/>
    <w:rsid w:val="00840104"/>
    <w:rsid w:val="00841FC5"/>
    <w:rsid w:val="00845709"/>
    <w:rsid w:val="008576BD"/>
    <w:rsid w:val="00860463"/>
    <w:rsid w:val="0086063B"/>
    <w:rsid w:val="00872DDC"/>
    <w:rsid w:val="008733DA"/>
    <w:rsid w:val="00873A44"/>
    <w:rsid w:val="008850E4"/>
    <w:rsid w:val="008A12F5"/>
    <w:rsid w:val="008A2075"/>
    <w:rsid w:val="008A288A"/>
    <w:rsid w:val="008B1587"/>
    <w:rsid w:val="008B1B01"/>
    <w:rsid w:val="008B3BCD"/>
    <w:rsid w:val="008B4841"/>
    <w:rsid w:val="008B6DF8"/>
    <w:rsid w:val="008C106C"/>
    <w:rsid w:val="008C10F1"/>
    <w:rsid w:val="008C1E99"/>
    <w:rsid w:val="008E0085"/>
    <w:rsid w:val="008E2AA6"/>
    <w:rsid w:val="008E311B"/>
    <w:rsid w:val="008E6F49"/>
    <w:rsid w:val="008E74B5"/>
    <w:rsid w:val="008E7DD6"/>
    <w:rsid w:val="008F46E7"/>
    <w:rsid w:val="008F6F0B"/>
    <w:rsid w:val="00907BA7"/>
    <w:rsid w:val="0091064E"/>
    <w:rsid w:val="00911FC5"/>
    <w:rsid w:val="00931A10"/>
    <w:rsid w:val="00947967"/>
    <w:rsid w:val="00965200"/>
    <w:rsid w:val="009668B3"/>
    <w:rsid w:val="00971471"/>
    <w:rsid w:val="009849C2"/>
    <w:rsid w:val="00984D24"/>
    <w:rsid w:val="009858EB"/>
    <w:rsid w:val="009A514B"/>
    <w:rsid w:val="009B0046"/>
    <w:rsid w:val="009C1440"/>
    <w:rsid w:val="009C2107"/>
    <w:rsid w:val="009C5D9E"/>
    <w:rsid w:val="009D2C3E"/>
    <w:rsid w:val="009E0625"/>
    <w:rsid w:val="009E3034"/>
    <w:rsid w:val="009E549F"/>
    <w:rsid w:val="009F28A8"/>
    <w:rsid w:val="009F473E"/>
    <w:rsid w:val="009F682A"/>
    <w:rsid w:val="00A016A7"/>
    <w:rsid w:val="00A022BE"/>
    <w:rsid w:val="00A07B5E"/>
    <w:rsid w:val="00A1599A"/>
    <w:rsid w:val="00A177DD"/>
    <w:rsid w:val="00A231D3"/>
    <w:rsid w:val="00A24C95"/>
    <w:rsid w:val="00A255F2"/>
    <w:rsid w:val="00A26094"/>
    <w:rsid w:val="00A301BF"/>
    <w:rsid w:val="00A302B2"/>
    <w:rsid w:val="00A331B4"/>
    <w:rsid w:val="00A3484E"/>
    <w:rsid w:val="00A36ADA"/>
    <w:rsid w:val="00A40912"/>
    <w:rsid w:val="00A438D8"/>
    <w:rsid w:val="00A473F5"/>
    <w:rsid w:val="00A51B53"/>
    <w:rsid w:val="00A51F9D"/>
    <w:rsid w:val="00A53D5B"/>
    <w:rsid w:val="00A5416A"/>
    <w:rsid w:val="00A639F4"/>
    <w:rsid w:val="00A81A32"/>
    <w:rsid w:val="00A835BD"/>
    <w:rsid w:val="00A97B15"/>
    <w:rsid w:val="00A97CA1"/>
    <w:rsid w:val="00AA0475"/>
    <w:rsid w:val="00AA42D5"/>
    <w:rsid w:val="00AB2FAB"/>
    <w:rsid w:val="00AB5C14"/>
    <w:rsid w:val="00AC1EE7"/>
    <w:rsid w:val="00AC333F"/>
    <w:rsid w:val="00AC585C"/>
    <w:rsid w:val="00AD1925"/>
    <w:rsid w:val="00AE067D"/>
    <w:rsid w:val="00AE1257"/>
    <w:rsid w:val="00AF036F"/>
    <w:rsid w:val="00AF1181"/>
    <w:rsid w:val="00AF2F79"/>
    <w:rsid w:val="00AF31F5"/>
    <w:rsid w:val="00AF4653"/>
    <w:rsid w:val="00AF7DB7"/>
    <w:rsid w:val="00B443E4"/>
    <w:rsid w:val="00B563EA"/>
    <w:rsid w:val="00B60E51"/>
    <w:rsid w:val="00B63A54"/>
    <w:rsid w:val="00B76F7B"/>
    <w:rsid w:val="00B77D18"/>
    <w:rsid w:val="00B8313A"/>
    <w:rsid w:val="00B83C6B"/>
    <w:rsid w:val="00B93503"/>
    <w:rsid w:val="00BA31E8"/>
    <w:rsid w:val="00BA55E0"/>
    <w:rsid w:val="00BA6BD4"/>
    <w:rsid w:val="00BB0889"/>
    <w:rsid w:val="00BB2655"/>
    <w:rsid w:val="00BB3752"/>
    <w:rsid w:val="00BB6688"/>
    <w:rsid w:val="00BC26D4"/>
    <w:rsid w:val="00BC64F2"/>
    <w:rsid w:val="00BD4303"/>
    <w:rsid w:val="00BD7D5D"/>
    <w:rsid w:val="00BF1CB5"/>
    <w:rsid w:val="00BF2A42"/>
    <w:rsid w:val="00C03D8C"/>
    <w:rsid w:val="00C055EC"/>
    <w:rsid w:val="00C10DC9"/>
    <w:rsid w:val="00C12FB3"/>
    <w:rsid w:val="00C13DDD"/>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8AF"/>
    <w:rsid w:val="00CA6AC8"/>
    <w:rsid w:val="00CB027F"/>
    <w:rsid w:val="00CB692A"/>
    <w:rsid w:val="00CC6297"/>
    <w:rsid w:val="00CC7690"/>
    <w:rsid w:val="00CD1986"/>
    <w:rsid w:val="00CE3F8D"/>
    <w:rsid w:val="00CE4D5C"/>
    <w:rsid w:val="00CF05DA"/>
    <w:rsid w:val="00CF58EB"/>
    <w:rsid w:val="00CF7B25"/>
    <w:rsid w:val="00D0106E"/>
    <w:rsid w:val="00D06383"/>
    <w:rsid w:val="00D1764C"/>
    <w:rsid w:val="00D20E85"/>
    <w:rsid w:val="00D24615"/>
    <w:rsid w:val="00D27557"/>
    <w:rsid w:val="00D37842"/>
    <w:rsid w:val="00D41265"/>
    <w:rsid w:val="00D42DC2"/>
    <w:rsid w:val="00D537E1"/>
    <w:rsid w:val="00D55BB2"/>
    <w:rsid w:val="00D6091A"/>
    <w:rsid w:val="00D61BD9"/>
    <w:rsid w:val="00D6695F"/>
    <w:rsid w:val="00D67C22"/>
    <w:rsid w:val="00D75644"/>
    <w:rsid w:val="00D804DE"/>
    <w:rsid w:val="00D81656"/>
    <w:rsid w:val="00D83D87"/>
    <w:rsid w:val="00D86A30"/>
    <w:rsid w:val="00D90775"/>
    <w:rsid w:val="00D97CB4"/>
    <w:rsid w:val="00D97DD4"/>
    <w:rsid w:val="00DA11EB"/>
    <w:rsid w:val="00DA5A8A"/>
    <w:rsid w:val="00DB26CD"/>
    <w:rsid w:val="00DB3135"/>
    <w:rsid w:val="00DB441C"/>
    <w:rsid w:val="00DB44AF"/>
    <w:rsid w:val="00DC1F58"/>
    <w:rsid w:val="00DC339B"/>
    <w:rsid w:val="00DC5D40"/>
    <w:rsid w:val="00DD30E9"/>
    <w:rsid w:val="00DD4F47"/>
    <w:rsid w:val="00DD7FBB"/>
    <w:rsid w:val="00DE0B9F"/>
    <w:rsid w:val="00DE27A8"/>
    <w:rsid w:val="00DE4238"/>
    <w:rsid w:val="00DE42B9"/>
    <w:rsid w:val="00DE657F"/>
    <w:rsid w:val="00DF1218"/>
    <w:rsid w:val="00DF6462"/>
    <w:rsid w:val="00E02FA0"/>
    <w:rsid w:val="00E036DC"/>
    <w:rsid w:val="00E10454"/>
    <w:rsid w:val="00E112E5"/>
    <w:rsid w:val="00E21CC7"/>
    <w:rsid w:val="00E24D9E"/>
    <w:rsid w:val="00E25849"/>
    <w:rsid w:val="00E30BEA"/>
    <w:rsid w:val="00E30C26"/>
    <w:rsid w:val="00E3197E"/>
    <w:rsid w:val="00E342F8"/>
    <w:rsid w:val="00E351ED"/>
    <w:rsid w:val="00E36B08"/>
    <w:rsid w:val="00E6034B"/>
    <w:rsid w:val="00E6549E"/>
    <w:rsid w:val="00E65EDE"/>
    <w:rsid w:val="00E70F81"/>
    <w:rsid w:val="00E7618F"/>
    <w:rsid w:val="00E77055"/>
    <w:rsid w:val="00E77460"/>
    <w:rsid w:val="00E83ABC"/>
    <w:rsid w:val="00E844F2"/>
    <w:rsid w:val="00E92FCB"/>
    <w:rsid w:val="00E95587"/>
    <w:rsid w:val="00EA147F"/>
    <w:rsid w:val="00ED03AB"/>
    <w:rsid w:val="00ED0CAC"/>
    <w:rsid w:val="00ED1CD4"/>
    <w:rsid w:val="00ED1D2B"/>
    <w:rsid w:val="00ED5A8D"/>
    <w:rsid w:val="00ED64B5"/>
    <w:rsid w:val="00EE428E"/>
    <w:rsid w:val="00EE7CCA"/>
    <w:rsid w:val="00F16A14"/>
    <w:rsid w:val="00F231DC"/>
    <w:rsid w:val="00F362D7"/>
    <w:rsid w:val="00F37D7B"/>
    <w:rsid w:val="00F5314C"/>
    <w:rsid w:val="00F635DD"/>
    <w:rsid w:val="00F64BFB"/>
    <w:rsid w:val="00F6627B"/>
    <w:rsid w:val="00F66D3B"/>
    <w:rsid w:val="00F67877"/>
    <w:rsid w:val="00F734F2"/>
    <w:rsid w:val="00F746F8"/>
    <w:rsid w:val="00F75052"/>
    <w:rsid w:val="00F804D3"/>
    <w:rsid w:val="00F81CD2"/>
    <w:rsid w:val="00F82641"/>
    <w:rsid w:val="00F90F18"/>
    <w:rsid w:val="00F937E4"/>
    <w:rsid w:val="00F95EE7"/>
    <w:rsid w:val="00FA39E6"/>
    <w:rsid w:val="00FA4E46"/>
    <w:rsid w:val="00FA6515"/>
    <w:rsid w:val="00FA7BC9"/>
    <w:rsid w:val="00FB378E"/>
    <w:rsid w:val="00FB37F1"/>
    <w:rsid w:val="00FB47C0"/>
    <w:rsid w:val="00FB501B"/>
    <w:rsid w:val="00FB7770"/>
    <w:rsid w:val="00FC232A"/>
    <w:rsid w:val="00FC776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54D13"/>
  <w15:docId w15:val="{D834CE99-3952-4B8E-A626-21F83FEE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25"/>
      </w:numPr>
      <w:outlineLvl w:val="0"/>
    </w:pPr>
    <w:rPr>
      <w:rFonts w:hAnsi="Arial"/>
      <w:bCs/>
      <w:kern w:val="32"/>
      <w:szCs w:val="52"/>
    </w:rPr>
  </w:style>
  <w:style w:type="paragraph" w:styleId="2">
    <w:name w:val="heading 2"/>
    <w:basedOn w:val="a5"/>
    <w:qFormat/>
    <w:rsid w:val="00ED0CAC"/>
    <w:pPr>
      <w:numPr>
        <w:ilvl w:val="1"/>
        <w:numId w:val="25"/>
      </w:numPr>
      <w:outlineLvl w:val="1"/>
    </w:pPr>
    <w:rPr>
      <w:rFonts w:hAnsi="Arial"/>
      <w:b/>
      <w:bCs/>
      <w:kern w:val="32"/>
      <w:szCs w:val="48"/>
    </w:rPr>
  </w:style>
  <w:style w:type="paragraph" w:styleId="3">
    <w:name w:val="heading 3"/>
    <w:basedOn w:val="a5"/>
    <w:link w:val="30"/>
    <w:qFormat/>
    <w:rsid w:val="004F5E57"/>
    <w:pPr>
      <w:numPr>
        <w:ilvl w:val="2"/>
        <w:numId w:val="25"/>
      </w:numPr>
      <w:outlineLvl w:val="2"/>
    </w:pPr>
    <w:rPr>
      <w:rFonts w:hAnsi="Arial"/>
      <w:bCs/>
      <w:kern w:val="32"/>
      <w:szCs w:val="36"/>
    </w:rPr>
  </w:style>
  <w:style w:type="paragraph" w:styleId="4">
    <w:name w:val="heading 4"/>
    <w:basedOn w:val="a5"/>
    <w:qFormat/>
    <w:rsid w:val="004F5E57"/>
    <w:pPr>
      <w:numPr>
        <w:ilvl w:val="3"/>
        <w:numId w:val="25"/>
      </w:numPr>
      <w:outlineLvl w:val="3"/>
    </w:pPr>
    <w:rPr>
      <w:rFonts w:hAnsi="Arial"/>
      <w:kern w:val="32"/>
      <w:szCs w:val="36"/>
    </w:rPr>
  </w:style>
  <w:style w:type="paragraph" w:styleId="5">
    <w:name w:val="heading 5"/>
    <w:basedOn w:val="a5"/>
    <w:link w:val="50"/>
    <w:qFormat/>
    <w:rsid w:val="004F5E57"/>
    <w:pPr>
      <w:numPr>
        <w:ilvl w:val="4"/>
        <w:numId w:val="25"/>
      </w:numPr>
      <w:outlineLvl w:val="4"/>
    </w:pPr>
    <w:rPr>
      <w:rFonts w:hAnsi="Arial"/>
      <w:bCs/>
      <w:kern w:val="32"/>
      <w:szCs w:val="36"/>
    </w:rPr>
  </w:style>
  <w:style w:type="paragraph" w:styleId="6">
    <w:name w:val="heading 6"/>
    <w:basedOn w:val="a5"/>
    <w:link w:val="60"/>
    <w:qFormat/>
    <w:rsid w:val="004F5E57"/>
    <w:pPr>
      <w:numPr>
        <w:ilvl w:val="5"/>
        <w:numId w:val="25"/>
      </w:numPr>
      <w:tabs>
        <w:tab w:val="left" w:pos="2094"/>
      </w:tabs>
      <w:outlineLvl w:val="5"/>
    </w:pPr>
    <w:rPr>
      <w:rFonts w:hAnsi="Arial"/>
      <w:kern w:val="32"/>
      <w:szCs w:val="36"/>
    </w:rPr>
  </w:style>
  <w:style w:type="paragraph" w:styleId="7">
    <w:name w:val="heading 7"/>
    <w:basedOn w:val="a5"/>
    <w:link w:val="70"/>
    <w:qFormat/>
    <w:rsid w:val="004F5E57"/>
    <w:pPr>
      <w:numPr>
        <w:ilvl w:val="6"/>
        <w:numId w:val="25"/>
      </w:numPr>
      <w:outlineLvl w:val="6"/>
    </w:pPr>
    <w:rPr>
      <w:rFonts w:hAnsi="Arial"/>
      <w:bCs/>
      <w:kern w:val="32"/>
      <w:szCs w:val="36"/>
    </w:rPr>
  </w:style>
  <w:style w:type="paragraph" w:styleId="8">
    <w:name w:val="heading 8"/>
    <w:basedOn w:val="a5"/>
    <w:qFormat/>
    <w:rsid w:val="004F5E57"/>
    <w:pPr>
      <w:numPr>
        <w:ilvl w:val="7"/>
        <w:numId w:val="25"/>
      </w:numPr>
      <w:outlineLvl w:val="7"/>
    </w:pPr>
    <w:rPr>
      <w:rFonts w:hAnsi="Arial"/>
      <w:kern w:val="32"/>
      <w:szCs w:val="36"/>
    </w:rPr>
  </w:style>
  <w:style w:type="paragraph" w:styleId="9">
    <w:name w:val="heading 9"/>
    <w:basedOn w:val="a5"/>
    <w:link w:val="90"/>
    <w:uiPriority w:val="9"/>
    <w:unhideWhenUsed/>
    <w:qFormat/>
    <w:rsid w:val="00C055EC"/>
    <w:pPr>
      <w:numPr>
        <w:ilvl w:val="8"/>
        <w:numId w:val="2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2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30"/>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5"/>
    <w:link w:val="afb"/>
    <w:uiPriority w:val="99"/>
    <w:semiHidden/>
    <w:unhideWhenUsed/>
    <w:rsid w:val="00521764"/>
    <w:pPr>
      <w:snapToGrid w:val="0"/>
      <w:jc w:val="left"/>
    </w:pPr>
    <w:rPr>
      <w:sz w:val="20"/>
    </w:rPr>
  </w:style>
  <w:style w:type="character" w:customStyle="1" w:styleId="afb">
    <w:name w:val="註腳文字 字元"/>
    <w:basedOn w:val="a6"/>
    <w:link w:val="afa"/>
    <w:uiPriority w:val="99"/>
    <w:semiHidden/>
    <w:rsid w:val="00521764"/>
    <w:rPr>
      <w:rFonts w:ascii="標楷體" w:eastAsia="標楷體"/>
      <w:kern w:val="2"/>
    </w:rPr>
  </w:style>
  <w:style w:type="character" w:styleId="afc">
    <w:name w:val="footnote reference"/>
    <w:basedOn w:val="a6"/>
    <w:uiPriority w:val="99"/>
    <w:semiHidden/>
    <w:unhideWhenUsed/>
    <w:rsid w:val="00521764"/>
    <w:rPr>
      <w:vertAlign w:val="superscript"/>
    </w:rPr>
  </w:style>
  <w:style w:type="character" w:customStyle="1" w:styleId="30">
    <w:name w:val="標題 3 字元"/>
    <w:basedOn w:val="a6"/>
    <w:link w:val="3"/>
    <w:rsid w:val="00436905"/>
    <w:rPr>
      <w:rFonts w:ascii="標楷體" w:eastAsia="標楷體" w:hAnsi="Arial"/>
      <w:bCs/>
      <w:kern w:val="32"/>
      <w:sz w:val="32"/>
      <w:szCs w:val="36"/>
    </w:rPr>
  </w:style>
  <w:style w:type="character" w:customStyle="1" w:styleId="50">
    <w:name w:val="標題 5 字元"/>
    <w:basedOn w:val="a6"/>
    <w:link w:val="5"/>
    <w:rsid w:val="00436905"/>
    <w:rPr>
      <w:rFonts w:ascii="標楷體" w:eastAsia="標楷體" w:hAnsi="Arial"/>
      <w:bCs/>
      <w:kern w:val="32"/>
      <w:sz w:val="32"/>
      <w:szCs w:val="36"/>
    </w:rPr>
  </w:style>
  <w:style w:type="character" w:customStyle="1" w:styleId="60">
    <w:name w:val="標題 6 字元"/>
    <w:basedOn w:val="a6"/>
    <w:link w:val="6"/>
    <w:rsid w:val="00436905"/>
    <w:rPr>
      <w:rFonts w:ascii="標楷體" w:eastAsia="標楷體" w:hAnsi="Arial"/>
      <w:kern w:val="32"/>
      <w:sz w:val="32"/>
      <w:szCs w:val="36"/>
    </w:rPr>
  </w:style>
  <w:style w:type="character" w:customStyle="1" w:styleId="70">
    <w:name w:val="標題 7 字元"/>
    <w:basedOn w:val="a6"/>
    <w:link w:val="7"/>
    <w:rsid w:val="0043690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119AD4-6045-4618-A2B8-5E5B6BF19259}"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zh-TW" altLang="en-US"/>
        </a:p>
      </dgm:t>
    </dgm:pt>
    <dgm:pt modelId="{DCB91438-1D2F-42DF-B90C-C3593B1173DD}">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教育部</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督導單位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A370B2C6-6D1B-4B6C-911A-42B2F251A0B4}" type="parTrans" cxnId="{A3B7E404-2662-485B-8ED7-A1BE871A484C}">
      <dgm:prSet/>
      <dgm:spPr/>
      <dgm:t>
        <a:bodyPr/>
        <a:lstStyle/>
        <a:p>
          <a:endParaRPr lang="zh-TW" altLang="en-US" sz="1000">
            <a:latin typeface="標楷體" panose="03000509000000000000" pitchFamily="65" charset="-120"/>
            <a:ea typeface="標楷體" panose="03000509000000000000" pitchFamily="65" charset="-120"/>
          </a:endParaRPr>
        </a:p>
      </dgm:t>
    </dgm:pt>
    <dgm:pt modelId="{738ADC81-7C2B-4BB4-9E88-685359502DA2}" type="sibTrans" cxnId="{A3B7E404-2662-485B-8ED7-A1BE871A484C}">
      <dgm:prSet/>
      <dgm:spPr/>
      <dgm:t>
        <a:bodyPr/>
        <a:lstStyle/>
        <a:p>
          <a:endParaRPr lang="zh-TW" altLang="en-US" sz="1000">
            <a:latin typeface="標楷體" panose="03000509000000000000" pitchFamily="65" charset="-120"/>
            <a:ea typeface="標楷體" panose="03000509000000000000" pitchFamily="65" charset="-120"/>
          </a:endParaRPr>
        </a:p>
      </dgm:t>
    </dgm:pt>
    <dgm:pt modelId="{193E500F-615A-41D7-8ADD-2A1A3A364E42}" type="asst">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教育部國民及學前教育署</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行政協助單位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AFD2DCA5-601A-4BEA-BC6F-1D67D2A0862E}" type="parTrans" cxnId="{7A16E194-83B4-4AFA-8984-0357C131F57A}">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F12AB97A-3CC5-47C0-A235-DC45C4805FD7}" type="sibTrans" cxnId="{7A16E194-83B4-4AFA-8984-0357C131F57A}">
      <dgm:prSet/>
      <dgm:spPr/>
      <dgm:t>
        <a:bodyPr/>
        <a:lstStyle/>
        <a:p>
          <a:endParaRPr lang="zh-TW" altLang="en-US" sz="1000">
            <a:latin typeface="標楷體" panose="03000509000000000000" pitchFamily="65" charset="-120"/>
            <a:ea typeface="標楷體" panose="03000509000000000000" pitchFamily="65" charset="-120"/>
          </a:endParaRPr>
        </a:p>
      </dgm:t>
    </dgm:pt>
    <dgm:pt modelId="{8432AD88-603C-4C93-A2EB-FE0E118C7E14}">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教學輔導分組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李永昌組長、李芃娟、</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楊雅惠、顧玉山、郭色嬌</a:t>
          </a:r>
        </a:p>
      </dgm:t>
    </dgm:pt>
    <dgm:pt modelId="{90C7AE3C-42AC-4DC9-803A-30EB84116792}" type="parTrans" cxnId="{6A971D3F-9A86-4141-A7C5-FA4F127B52B9}">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EA3D0520-9A7A-4A02-A180-1C02F7FD8447}" type="sibTrans" cxnId="{6A971D3F-9A86-4141-A7C5-FA4F127B52B9}">
      <dgm:prSet/>
      <dgm:spPr/>
      <dgm:t>
        <a:bodyPr/>
        <a:lstStyle/>
        <a:p>
          <a:endParaRPr lang="zh-TW" altLang="en-US" sz="1000">
            <a:latin typeface="標楷體" panose="03000509000000000000" pitchFamily="65" charset="-120"/>
            <a:ea typeface="標楷體" panose="03000509000000000000" pitchFamily="65" charset="-120"/>
          </a:endParaRPr>
        </a:p>
      </dgm:t>
    </dgm:pt>
    <dgm:pt modelId="{BF79521E-6F3D-45B7-BCCB-A39D1B1C84D8}">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性別培力及事件處理分組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陳金燕組長、楊麗珍、</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呂明蓁、郭色嬌</a:t>
          </a:r>
        </a:p>
      </dgm:t>
    </dgm:pt>
    <dgm:pt modelId="{90F506B2-6812-4E02-A085-78EFB311B51E}" type="parTrans" cxnId="{54439B0D-A325-4080-A23A-4D715625F06D}">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52D286B6-015F-4E72-8D22-C49B0303EFCD}" type="sibTrans" cxnId="{54439B0D-A325-4080-A23A-4D715625F06D}">
      <dgm:prSet/>
      <dgm:spPr/>
      <dgm:t>
        <a:bodyPr/>
        <a:lstStyle/>
        <a:p>
          <a:endParaRPr lang="zh-TW" altLang="en-US" sz="1000">
            <a:latin typeface="標楷體" panose="03000509000000000000" pitchFamily="65" charset="-120"/>
            <a:ea typeface="標楷體" panose="03000509000000000000" pitchFamily="65" charset="-120"/>
          </a:endParaRPr>
        </a:p>
      </dgm:t>
    </dgm:pt>
    <dgm:pt modelId="{29650CA9-3995-42C4-BBBD-4F23B47151B3}">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諮商輔導分組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郭麗安組長、蔡麗芳、</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顧玉山、陳慧女</a:t>
          </a:r>
        </a:p>
      </dgm:t>
    </dgm:pt>
    <dgm:pt modelId="{E3D06CC1-48EC-43BB-A0EF-99B6CC43FCAA}" type="parTrans" cxnId="{D3D5D894-DF70-4C74-A7CF-E01FED19BD45}">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86683422-F907-4A8C-BF2A-E2009F658357}" type="sibTrans" cxnId="{D3D5D894-DF70-4C74-A7CF-E01FED19BD45}">
      <dgm:prSet/>
      <dgm:spPr/>
      <dgm:t>
        <a:bodyPr/>
        <a:lstStyle/>
        <a:p>
          <a:endParaRPr lang="zh-TW" altLang="en-US" sz="1000">
            <a:latin typeface="標楷體" panose="03000509000000000000" pitchFamily="65" charset="-120"/>
            <a:ea typeface="標楷體" panose="03000509000000000000" pitchFamily="65" charset="-120"/>
          </a:endParaRPr>
        </a:p>
      </dgm:t>
    </dgm:pt>
    <dgm:pt modelId="{EE93EDDC-7A9F-4AB8-A019-E520B30BBD4A}" type="asst">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國立臺南大學</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行政協助單位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E80A5010-1DFF-471C-BFD1-F68BAE480BF1}" type="parTrans" cxnId="{142F5C60-98A5-424E-A739-9214CBB0EB3D}">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A25C5459-DB70-4BED-8407-05CC941F9F56}" type="sibTrans" cxnId="{142F5C60-98A5-424E-A739-9214CBB0EB3D}">
      <dgm:prSet/>
      <dgm:spPr/>
      <dgm:t>
        <a:bodyPr/>
        <a:lstStyle/>
        <a:p>
          <a:endParaRPr lang="zh-TW" altLang="en-US" sz="1000">
            <a:latin typeface="標楷體" panose="03000509000000000000" pitchFamily="65" charset="-120"/>
            <a:ea typeface="標楷體" panose="03000509000000000000" pitchFamily="65" charset="-120"/>
          </a:endParaRPr>
        </a:p>
      </dgm:t>
    </dgm:pt>
    <dgm:pt modelId="{2EABB1C9-5BEE-4E87-B5F2-815076278CD8}" type="asst">
      <dgm:prSet phldrT="[文字]" custT="1"/>
      <dgm:spPr>
        <a:ln>
          <a:solidFill>
            <a:schemeClr val="accent6"/>
          </a:solidFill>
        </a:ln>
      </dgm:spPr>
      <dgm:t>
        <a:bodyPr/>
        <a:lstStyle/>
        <a:p>
          <a:r>
            <a:rPr lang="zh-TW" altLang="en-US" sz="1000" b="0">
              <a:latin typeface="標楷體" panose="03000509000000000000" pitchFamily="65" charset="-120"/>
              <a:ea typeface="標楷體" panose="03000509000000000000" pitchFamily="65" charset="-120"/>
            </a:rPr>
            <a:t>南大附聰性平事件專業輔導小組召集人</a:t>
          </a:r>
          <a:endParaRPr lang="en-US" altLang="zh-TW" sz="1000" b="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教育部吳前次長財順</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21F8AB3F-33A6-4524-A90B-F004AD5F1776}" type="parTrans" cxnId="{28894004-BFF5-4098-8299-99EA3FC3D4C2}">
      <dgm:prSet/>
      <dgm:spPr/>
      <dgm:t>
        <a:bodyPr/>
        <a:lstStyle/>
        <a:p>
          <a:endParaRPr lang="zh-TW" altLang="en-US" sz="1000">
            <a:latin typeface="標楷體" panose="03000509000000000000" pitchFamily="65" charset="-120"/>
            <a:ea typeface="標楷體" panose="03000509000000000000" pitchFamily="65" charset="-120"/>
          </a:endParaRPr>
        </a:p>
      </dgm:t>
    </dgm:pt>
    <dgm:pt modelId="{AF14E0E8-FF21-449B-AF1E-87E41602BA15}" type="sibTrans" cxnId="{28894004-BFF5-4098-8299-99EA3FC3D4C2}">
      <dgm:prSet/>
      <dgm:spPr/>
      <dgm:t>
        <a:bodyPr/>
        <a:lstStyle/>
        <a:p>
          <a:endParaRPr lang="zh-TW" altLang="en-US" sz="1000">
            <a:latin typeface="標楷體" panose="03000509000000000000" pitchFamily="65" charset="-120"/>
            <a:ea typeface="標楷體" panose="03000509000000000000" pitchFamily="65" charset="-120"/>
          </a:endParaRPr>
        </a:p>
      </dgm:t>
    </dgm:pt>
    <dgm:pt modelId="{0E131620-7980-4BCC-8FD9-E15C52807275}">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環境空間及措施建構</a:t>
          </a:r>
          <a:endParaRPr lang="en-US" altLang="zh-TW" sz="1000" b="1">
            <a:latin typeface="標楷體" panose="03000509000000000000" pitchFamily="65" charset="-120"/>
            <a:ea typeface="標楷體" panose="03000509000000000000" pitchFamily="65" charset="-120"/>
          </a:endParaRPr>
        </a:p>
        <a:p>
          <a:r>
            <a:rPr lang="zh-TW" altLang="en-US" sz="1000" b="1">
              <a:latin typeface="標楷體" panose="03000509000000000000" pitchFamily="65" charset="-120"/>
              <a:ea typeface="標楷體" panose="03000509000000000000" pitchFamily="65" charset="-120"/>
            </a:rPr>
            <a:t>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江俊明組長、黃秀霜</a:t>
          </a:r>
        </a:p>
      </dgm:t>
    </dgm:pt>
    <dgm:pt modelId="{ACA7620A-A802-43F5-A38A-19A2BFD9E70E}" type="parTrans" cxnId="{8532F397-9351-460E-A44F-FAAC9C82986B}">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57E77459-1E74-45C4-A0C1-B2BB1D510F0E}" type="sibTrans" cxnId="{8532F397-9351-460E-A44F-FAAC9C82986B}">
      <dgm:prSet/>
      <dgm:spPr/>
      <dgm:t>
        <a:bodyPr/>
        <a:lstStyle/>
        <a:p>
          <a:endParaRPr lang="zh-TW" altLang="en-US" sz="1000">
            <a:latin typeface="標楷體" panose="03000509000000000000" pitchFamily="65" charset="-120"/>
            <a:ea typeface="標楷體" panose="03000509000000000000" pitchFamily="65" charset="-120"/>
          </a:endParaRPr>
        </a:p>
      </dgm:t>
    </dgm:pt>
    <dgm:pt modelId="{81DF7591-AF98-42A3-93EE-F5ED3DCD4F7A}" type="pres">
      <dgm:prSet presAssocID="{D8119AD4-6045-4618-A2B8-5E5B6BF19259}" presName="hierChild1" presStyleCnt="0">
        <dgm:presLayoutVars>
          <dgm:orgChart val="1"/>
          <dgm:chPref val="1"/>
          <dgm:dir/>
          <dgm:animOne val="branch"/>
          <dgm:animLvl val="lvl"/>
          <dgm:resizeHandles/>
        </dgm:presLayoutVars>
      </dgm:prSet>
      <dgm:spPr/>
    </dgm:pt>
    <dgm:pt modelId="{64875177-7D7C-4749-B843-6189C35DBBA3}" type="pres">
      <dgm:prSet presAssocID="{DCB91438-1D2F-42DF-B90C-C3593B1173DD}" presName="hierRoot1" presStyleCnt="0">
        <dgm:presLayoutVars>
          <dgm:hierBranch val="init"/>
        </dgm:presLayoutVars>
      </dgm:prSet>
      <dgm:spPr/>
    </dgm:pt>
    <dgm:pt modelId="{262CAB3A-5330-4D2C-9040-AE043D616CF9}" type="pres">
      <dgm:prSet presAssocID="{DCB91438-1D2F-42DF-B90C-C3593B1173DD}" presName="rootComposite1" presStyleCnt="0"/>
      <dgm:spPr/>
    </dgm:pt>
    <dgm:pt modelId="{9E0C1CA0-B173-4913-9EBC-29CC3D433782}" type="pres">
      <dgm:prSet presAssocID="{DCB91438-1D2F-42DF-B90C-C3593B1173DD}" presName="rootText1" presStyleLbl="node0" presStyleIdx="0" presStyleCnt="2">
        <dgm:presLayoutVars>
          <dgm:chPref val="3"/>
        </dgm:presLayoutVars>
      </dgm:prSet>
      <dgm:spPr/>
    </dgm:pt>
    <dgm:pt modelId="{BF2BC149-0DF8-49E9-85A3-DEEAFE3839D0}" type="pres">
      <dgm:prSet presAssocID="{DCB91438-1D2F-42DF-B90C-C3593B1173DD}" presName="rootConnector1" presStyleLbl="node1" presStyleIdx="0" presStyleCnt="0"/>
      <dgm:spPr/>
    </dgm:pt>
    <dgm:pt modelId="{AA9DD7F6-603C-4DDA-BAFC-9BE5E7CA1651}" type="pres">
      <dgm:prSet presAssocID="{DCB91438-1D2F-42DF-B90C-C3593B1173DD}" presName="hierChild2" presStyleCnt="0"/>
      <dgm:spPr/>
    </dgm:pt>
    <dgm:pt modelId="{B0FBCD9F-8717-47DF-89DD-CEBA752A33A2}" type="pres">
      <dgm:prSet presAssocID="{90C7AE3C-42AC-4DC9-803A-30EB84116792}" presName="Name37" presStyleLbl="parChTrans1D2" presStyleIdx="0" presStyleCnt="6"/>
      <dgm:spPr/>
    </dgm:pt>
    <dgm:pt modelId="{01669C82-C526-4B10-AE19-CCE884E4360D}" type="pres">
      <dgm:prSet presAssocID="{8432AD88-603C-4C93-A2EB-FE0E118C7E14}" presName="hierRoot2" presStyleCnt="0">
        <dgm:presLayoutVars>
          <dgm:hierBranch val="init"/>
        </dgm:presLayoutVars>
      </dgm:prSet>
      <dgm:spPr/>
    </dgm:pt>
    <dgm:pt modelId="{CB824509-B61A-430A-AB2A-0AA37C8DE03B}" type="pres">
      <dgm:prSet presAssocID="{8432AD88-603C-4C93-A2EB-FE0E118C7E14}" presName="rootComposite" presStyleCnt="0"/>
      <dgm:spPr/>
    </dgm:pt>
    <dgm:pt modelId="{9CA5CFB8-A054-4A6B-8C3E-325D9329359D}" type="pres">
      <dgm:prSet presAssocID="{8432AD88-603C-4C93-A2EB-FE0E118C7E14}" presName="rootText" presStyleLbl="node2" presStyleIdx="0" presStyleCnt="4" custScaleX="126845" custScaleY="144367" custLinFactNeighborX="556">
        <dgm:presLayoutVars>
          <dgm:chPref val="3"/>
        </dgm:presLayoutVars>
      </dgm:prSet>
      <dgm:spPr/>
    </dgm:pt>
    <dgm:pt modelId="{23689656-EC64-42F4-AB41-17906B3B725D}" type="pres">
      <dgm:prSet presAssocID="{8432AD88-603C-4C93-A2EB-FE0E118C7E14}" presName="rootConnector" presStyleLbl="node2" presStyleIdx="0" presStyleCnt="4"/>
      <dgm:spPr/>
    </dgm:pt>
    <dgm:pt modelId="{63958D18-C6B6-490F-86F5-5B83EB0E8B18}" type="pres">
      <dgm:prSet presAssocID="{8432AD88-603C-4C93-A2EB-FE0E118C7E14}" presName="hierChild4" presStyleCnt="0"/>
      <dgm:spPr/>
    </dgm:pt>
    <dgm:pt modelId="{A35C9530-5CA8-4981-86D5-E2934C2546C5}" type="pres">
      <dgm:prSet presAssocID="{8432AD88-603C-4C93-A2EB-FE0E118C7E14}" presName="hierChild5" presStyleCnt="0"/>
      <dgm:spPr/>
    </dgm:pt>
    <dgm:pt modelId="{AC4D9004-666E-4239-AB8A-F99FDD523F3A}" type="pres">
      <dgm:prSet presAssocID="{90F506B2-6812-4E02-A085-78EFB311B51E}" presName="Name37" presStyleLbl="parChTrans1D2" presStyleIdx="1" presStyleCnt="6"/>
      <dgm:spPr/>
    </dgm:pt>
    <dgm:pt modelId="{9270C42C-2731-4064-AF89-B7C4C38B9551}" type="pres">
      <dgm:prSet presAssocID="{BF79521E-6F3D-45B7-BCCB-A39D1B1C84D8}" presName="hierRoot2" presStyleCnt="0">
        <dgm:presLayoutVars>
          <dgm:hierBranch val="init"/>
        </dgm:presLayoutVars>
      </dgm:prSet>
      <dgm:spPr/>
    </dgm:pt>
    <dgm:pt modelId="{142EA78B-E71A-4B63-9DC2-251CE6041018}" type="pres">
      <dgm:prSet presAssocID="{BF79521E-6F3D-45B7-BCCB-A39D1B1C84D8}" presName="rootComposite" presStyleCnt="0"/>
      <dgm:spPr/>
    </dgm:pt>
    <dgm:pt modelId="{5DBAF600-1862-493D-B38D-0DBB95077347}" type="pres">
      <dgm:prSet presAssocID="{BF79521E-6F3D-45B7-BCCB-A39D1B1C84D8}" presName="rootText" presStyleLbl="node2" presStyleIdx="1" presStyleCnt="4" custScaleX="134939" custScaleY="142556">
        <dgm:presLayoutVars>
          <dgm:chPref val="3"/>
        </dgm:presLayoutVars>
      </dgm:prSet>
      <dgm:spPr/>
    </dgm:pt>
    <dgm:pt modelId="{AA560CFB-374F-4E55-8C24-F1DD75446ADD}" type="pres">
      <dgm:prSet presAssocID="{BF79521E-6F3D-45B7-BCCB-A39D1B1C84D8}" presName="rootConnector" presStyleLbl="node2" presStyleIdx="1" presStyleCnt="4"/>
      <dgm:spPr/>
    </dgm:pt>
    <dgm:pt modelId="{E5414419-D754-4284-85F4-AE46BC62E0D2}" type="pres">
      <dgm:prSet presAssocID="{BF79521E-6F3D-45B7-BCCB-A39D1B1C84D8}" presName="hierChild4" presStyleCnt="0"/>
      <dgm:spPr/>
    </dgm:pt>
    <dgm:pt modelId="{8F64E869-78A1-4FED-83C4-0CCB2246786E}" type="pres">
      <dgm:prSet presAssocID="{BF79521E-6F3D-45B7-BCCB-A39D1B1C84D8}" presName="hierChild5" presStyleCnt="0"/>
      <dgm:spPr/>
    </dgm:pt>
    <dgm:pt modelId="{255A2374-7DB6-45EB-B55C-47654CB2087A}" type="pres">
      <dgm:prSet presAssocID="{E3D06CC1-48EC-43BB-A0EF-99B6CC43FCAA}" presName="Name37" presStyleLbl="parChTrans1D2" presStyleIdx="2" presStyleCnt="6"/>
      <dgm:spPr/>
    </dgm:pt>
    <dgm:pt modelId="{30F15629-6792-4891-AA2C-0F1577345AAE}" type="pres">
      <dgm:prSet presAssocID="{29650CA9-3995-42C4-BBBD-4F23B47151B3}" presName="hierRoot2" presStyleCnt="0">
        <dgm:presLayoutVars>
          <dgm:hierBranch val="init"/>
        </dgm:presLayoutVars>
      </dgm:prSet>
      <dgm:spPr/>
    </dgm:pt>
    <dgm:pt modelId="{427F5112-651D-4507-9646-3ECD0772C2DC}" type="pres">
      <dgm:prSet presAssocID="{29650CA9-3995-42C4-BBBD-4F23B47151B3}" presName="rootComposite" presStyleCnt="0"/>
      <dgm:spPr/>
    </dgm:pt>
    <dgm:pt modelId="{D48E91B2-078F-4AB1-B666-5B8DB5C683D3}" type="pres">
      <dgm:prSet presAssocID="{29650CA9-3995-42C4-BBBD-4F23B47151B3}" presName="rootText" presStyleLbl="node2" presStyleIdx="2" presStyleCnt="4" custScaleX="125385" custScaleY="140725">
        <dgm:presLayoutVars>
          <dgm:chPref val="3"/>
        </dgm:presLayoutVars>
      </dgm:prSet>
      <dgm:spPr/>
    </dgm:pt>
    <dgm:pt modelId="{20E909B6-8852-4939-B4FF-9F8679252E78}" type="pres">
      <dgm:prSet presAssocID="{29650CA9-3995-42C4-BBBD-4F23B47151B3}" presName="rootConnector" presStyleLbl="node2" presStyleIdx="2" presStyleCnt="4"/>
      <dgm:spPr/>
    </dgm:pt>
    <dgm:pt modelId="{CF48E816-F482-4A85-8C90-7769D9CAEB15}" type="pres">
      <dgm:prSet presAssocID="{29650CA9-3995-42C4-BBBD-4F23B47151B3}" presName="hierChild4" presStyleCnt="0"/>
      <dgm:spPr/>
    </dgm:pt>
    <dgm:pt modelId="{18DB3A6C-5E98-47A9-80CA-B533FB579E6D}" type="pres">
      <dgm:prSet presAssocID="{29650CA9-3995-42C4-BBBD-4F23B47151B3}" presName="hierChild5" presStyleCnt="0"/>
      <dgm:spPr/>
    </dgm:pt>
    <dgm:pt modelId="{E069A678-AB6E-46AA-8403-FB0E7090DE68}" type="pres">
      <dgm:prSet presAssocID="{ACA7620A-A802-43F5-A38A-19A2BFD9E70E}" presName="Name37" presStyleLbl="parChTrans1D2" presStyleIdx="3" presStyleCnt="6"/>
      <dgm:spPr/>
    </dgm:pt>
    <dgm:pt modelId="{E862A74A-22D8-47C7-9D46-5A8D733286B2}" type="pres">
      <dgm:prSet presAssocID="{0E131620-7980-4BCC-8FD9-E15C52807275}" presName="hierRoot2" presStyleCnt="0">
        <dgm:presLayoutVars>
          <dgm:hierBranch val="init"/>
        </dgm:presLayoutVars>
      </dgm:prSet>
      <dgm:spPr/>
    </dgm:pt>
    <dgm:pt modelId="{59304102-3F50-4C98-8494-94BD7C539D6E}" type="pres">
      <dgm:prSet presAssocID="{0E131620-7980-4BCC-8FD9-E15C52807275}" presName="rootComposite" presStyleCnt="0"/>
      <dgm:spPr/>
    </dgm:pt>
    <dgm:pt modelId="{E6174541-21FE-41F3-A413-2D9CA67285E6}" type="pres">
      <dgm:prSet presAssocID="{0E131620-7980-4BCC-8FD9-E15C52807275}" presName="rootText" presStyleLbl="node2" presStyleIdx="3" presStyleCnt="4" custScaleX="119582" custScaleY="137548">
        <dgm:presLayoutVars>
          <dgm:chPref val="3"/>
        </dgm:presLayoutVars>
      </dgm:prSet>
      <dgm:spPr/>
    </dgm:pt>
    <dgm:pt modelId="{00ECBB76-E466-400F-8EF2-15DF7D8D6C14}" type="pres">
      <dgm:prSet presAssocID="{0E131620-7980-4BCC-8FD9-E15C52807275}" presName="rootConnector" presStyleLbl="node2" presStyleIdx="3" presStyleCnt="4"/>
      <dgm:spPr/>
    </dgm:pt>
    <dgm:pt modelId="{4ED76BB1-48FD-48F6-BFFC-634E6B7E95EB}" type="pres">
      <dgm:prSet presAssocID="{0E131620-7980-4BCC-8FD9-E15C52807275}" presName="hierChild4" presStyleCnt="0"/>
      <dgm:spPr/>
    </dgm:pt>
    <dgm:pt modelId="{3ACBAA89-CECF-458D-B530-17B71E9CFEFD}" type="pres">
      <dgm:prSet presAssocID="{0E131620-7980-4BCC-8FD9-E15C52807275}" presName="hierChild5" presStyleCnt="0"/>
      <dgm:spPr/>
    </dgm:pt>
    <dgm:pt modelId="{0BC15B23-8139-4593-8952-078DA0AC337D}" type="pres">
      <dgm:prSet presAssocID="{DCB91438-1D2F-42DF-B90C-C3593B1173DD}" presName="hierChild3" presStyleCnt="0"/>
      <dgm:spPr/>
    </dgm:pt>
    <dgm:pt modelId="{9108F360-EF38-49AC-9D73-A08A06E5E838}" type="pres">
      <dgm:prSet presAssocID="{AFD2DCA5-601A-4BEA-BC6F-1D67D2A0862E}" presName="Name111" presStyleLbl="parChTrans1D2" presStyleIdx="4" presStyleCnt="6"/>
      <dgm:spPr/>
    </dgm:pt>
    <dgm:pt modelId="{EF338A3D-494E-4AF4-9933-08243CCB0C19}" type="pres">
      <dgm:prSet presAssocID="{193E500F-615A-41D7-8ADD-2A1A3A364E42}" presName="hierRoot3" presStyleCnt="0">
        <dgm:presLayoutVars>
          <dgm:hierBranch val="init"/>
        </dgm:presLayoutVars>
      </dgm:prSet>
      <dgm:spPr/>
    </dgm:pt>
    <dgm:pt modelId="{4B1044B8-B0E3-4A48-829F-1852D97E67F5}" type="pres">
      <dgm:prSet presAssocID="{193E500F-615A-41D7-8ADD-2A1A3A364E42}" presName="rootComposite3" presStyleCnt="0"/>
      <dgm:spPr/>
    </dgm:pt>
    <dgm:pt modelId="{F27674AB-D5A3-4431-A9A6-DBD9BC04FF05}" type="pres">
      <dgm:prSet presAssocID="{193E500F-615A-41D7-8ADD-2A1A3A364E42}" presName="rootText3" presStyleLbl="asst1" presStyleIdx="0" presStyleCnt="2" custScaleX="128168" custLinFactNeighborX="-80815" custLinFactNeighborY="-923">
        <dgm:presLayoutVars>
          <dgm:chPref val="3"/>
        </dgm:presLayoutVars>
      </dgm:prSet>
      <dgm:spPr/>
    </dgm:pt>
    <dgm:pt modelId="{509B9571-5E0B-4E03-9C86-86136474D37C}" type="pres">
      <dgm:prSet presAssocID="{193E500F-615A-41D7-8ADD-2A1A3A364E42}" presName="rootConnector3" presStyleLbl="asst1" presStyleIdx="0" presStyleCnt="2"/>
      <dgm:spPr/>
    </dgm:pt>
    <dgm:pt modelId="{5450EC3C-423F-4F2E-BDB5-EABB1A174E72}" type="pres">
      <dgm:prSet presAssocID="{193E500F-615A-41D7-8ADD-2A1A3A364E42}" presName="hierChild6" presStyleCnt="0"/>
      <dgm:spPr/>
    </dgm:pt>
    <dgm:pt modelId="{C4980ADA-160F-466C-ABC7-7A06B230CDCD}" type="pres">
      <dgm:prSet presAssocID="{193E500F-615A-41D7-8ADD-2A1A3A364E42}" presName="hierChild7" presStyleCnt="0"/>
      <dgm:spPr/>
    </dgm:pt>
    <dgm:pt modelId="{04184582-368A-4B07-948B-79467C952880}" type="pres">
      <dgm:prSet presAssocID="{E80A5010-1DFF-471C-BFD1-F68BAE480BF1}" presName="Name111" presStyleLbl="parChTrans1D2" presStyleIdx="5" presStyleCnt="6"/>
      <dgm:spPr/>
    </dgm:pt>
    <dgm:pt modelId="{62357300-F7FF-4A09-86F7-314DE1DF2AD2}" type="pres">
      <dgm:prSet presAssocID="{EE93EDDC-7A9F-4AB8-A019-E520B30BBD4A}" presName="hierRoot3" presStyleCnt="0">
        <dgm:presLayoutVars>
          <dgm:hierBranch val="init"/>
        </dgm:presLayoutVars>
      </dgm:prSet>
      <dgm:spPr/>
    </dgm:pt>
    <dgm:pt modelId="{37BDD617-1423-4F4F-9160-CA128F3A67E9}" type="pres">
      <dgm:prSet presAssocID="{EE93EDDC-7A9F-4AB8-A019-E520B30BBD4A}" presName="rootComposite3" presStyleCnt="0"/>
      <dgm:spPr/>
    </dgm:pt>
    <dgm:pt modelId="{C44E3076-EA0B-4528-8C89-C28EF953AF79}" type="pres">
      <dgm:prSet presAssocID="{EE93EDDC-7A9F-4AB8-A019-E520B30BBD4A}" presName="rootText3" presStyleLbl="asst1" presStyleIdx="1" presStyleCnt="2" custScaleX="105081" custLinFactNeighborX="88024" custLinFactNeighborY="-282">
        <dgm:presLayoutVars>
          <dgm:chPref val="3"/>
        </dgm:presLayoutVars>
      </dgm:prSet>
      <dgm:spPr/>
    </dgm:pt>
    <dgm:pt modelId="{0072A208-0D9D-46E1-9A88-6CC96317794C}" type="pres">
      <dgm:prSet presAssocID="{EE93EDDC-7A9F-4AB8-A019-E520B30BBD4A}" presName="rootConnector3" presStyleLbl="asst1" presStyleIdx="1" presStyleCnt="2"/>
      <dgm:spPr/>
    </dgm:pt>
    <dgm:pt modelId="{3994AEBC-3E2B-4677-B76B-4C791F4B0434}" type="pres">
      <dgm:prSet presAssocID="{EE93EDDC-7A9F-4AB8-A019-E520B30BBD4A}" presName="hierChild6" presStyleCnt="0"/>
      <dgm:spPr/>
    </dgm:pt>
    <dgm:pt modelId="{0E5785C5-0F1C-467C-A0BE-08A9CA5F803D}" type="pres">
      <dgm:prSet presAssocID="{EE93EDDC-7A9F-4AB8-A019-E520B30BBD4A}" presName="hierChild7" presStyleCnt="0"/>
      <dgm:spPr/>
    </dgm:pt>
    <dgm:pt modelId="{6C88C2E1-217F-42B6-8A19-55D0FDBEB773}" type="pres">
      <dgm:prSet presAssocID="{2EABB1C9-5BEE-4E87-B5F2-815076278CD8}" presName="hierRoot1" presStyleCnt="0">
        <dgm:presLayoutVars>
          <dgm:hierBranch val="init"/>
        </dgm:presLayoutVars>
      </dgm:prSet>
      <dgm:spPr/>
    </dgm:pt>
    <dgm:pt modelId="{4B54E7B6-DEB3-4B7B-B3DD-6853E7E507B0}" type="pres">
      <dgm:prSet presAssocID="{2EABB1C9-5BEE-4E87-B5F2-815076278CD8}" presName="rootComposite1" presStyleCnt="0"/>
      <dgm:spPr/>
    </dgm:pt>
    <dgm:pt modelId="{7A5060CB-98C1-4D41-B8E5-03AD6FAFCBE3}" type="pres">
      <dgm:prSet presAssocID="{2EABB1C9-5BEE-4E87-B5F2-815076278CD8}" presName="rootText1" presStyleLbl="node0" presStyleIdx="1" presStyleCnt="2" custScaleX="141913" custLinFactX="-38147" custLinFactY="38250" custLinFactNeighborX="-100000" custLinFactNeighborY="100000">
        <dgm:presLayoutVars>
          <dgm:chPref val="3"/>
        </dgm:presLayoutVars>
      </dgm:prSet>
      <dgm:spPr/>
    </dgm:pt>
    <dgm:pt modelId="{CF88DAFC-AB83-48CD-9ADA-7D43C770B9BB}" type="pres">
      <dgm:prSet presAssocID="{2EABB1C9-5BEE-4E87-B5F2-815076278CD8}" presName="rootConnector1" presStyleLbl="asst0" presStyleIdx="0" presStyleCnt="0"/>
      <dgm:spPr/>
    </dgm:pt>
    <dgm:pt modelId="{ECEFD9DF-B709-419E-BD00-9B6A192278A9}" type="pres">
      <dgm:prSet presAssocID="{2EABB1C9-5BEE-4E87-B5F2-815076278CD8}" presName="hierChild2" presStyleCnt="0"/>
      <dgm:spPr/>
    </dgm:pt>
    <dgm:pt modelId="{849A44CC-E36E-4D28-97FE-0D38740AF06D}" type="pres">
      <dgm:prSet presAssocID="{2EABB1C9-5BEE-4E87-B5F2-815076278CD8}" presName="hierChild3" presStyleCnt="0"/>
      <dgm:spPr/>
    </dgm:pt>
  </dgm:ptLst>
  <dgm:cxnLst>
    <dgm:cxn modelId="{28894004-BFF5-4098-8299-99EA3FC3D4C2}" srcId="{D8119AD4-6045-4618-A2B8-5E5B6BF19259}" destId="{2EABB1C9-5BEE-4E87-B5F2-815076278CD8}" srcOrd="1" destOrd="0" parTransId="{21F8AB3F-33A6-4524-A90B-F004AD5F1776}" sibTransId="{AF14E0E8-FF21-449B-AF1E-87E41602BA15}"/>
    <dgm:cxn modelId="{A3B7E404-2662-485B-8ED7-A1BE871A484C}" srcId="{D8119AD4-6045-4618-A2B8-5E5B6BF19259}" destId="{DCB91438-1D2F-42DF-B90C-C3593B1173DD}" srcOrd="0" destOrd="0" parTransId="{A370B2C6-6D1B-4B6C-911A-42B2F251A0B4}" sibTransId="{738ADC81-7C2B-4BB4-9E88-685359502DA2}"/>
    <dgm:cxn modelId="{54439B0D-A325-4080-A23A-4D715625F06D}" srcId="{DCB91438-1D2F-42DF-B90C-C3593B1173DD}" destId="{BF79521E-6F3D-45B7-BCCB-A39D1B1C84D8}" srcOrd="3" destOrd="0" parTransId="{90F506B2-6812-4E02-A085-78EFB311B51E}" sibTransId="{52D286B6-015F-4E72-8D22-C49B0303EFCD}"/>
    <dgm:cxn modelId="{B1B92214-3180-45AF-99B0-CA9C53A12F6A}" type="presOf" srcId="{8432AD88-603C-4C93-A2EB-FE0E118C7E14}" destId="{9CA5CFB8-A054-4A6B-8C3E-325D9329359D}" srcOrd="0" destOrd="0" presId="urn:microsoft.com/office/officeart/2005/8/layout/orgChart1"/>
    <dgm:cxn modelId="{DEC82414-8BBC-4002-BCC9-7BCF9913E5CB}" type="presOf" srcId="{BF79521E-6F3D-45B7-BCCB-A39D1B1C84D8}" destId="{5DBAF600-1862-493D-B38D-0DBB95077347}" srcOrd="0" destOrd="0" presId="urn:microsoft.com/office/officeart/2005/8/layout/orgChart1"/>
    <dgm:cxn modelId="{B30F9C1B-F173-4500-9B2E-E54D81F459F3}" type="presOf" srcId="{29650CA9-3995-42C4-BBBD-4F23B47151B3}" destId="{D48E91B2-078F-4AB1-B666-5B8DB5C683D3}" srcOrd="0" destOrd="0" presId="urn:microsoft.com/office/officeart/2005/8/layout/orgChart1"/>
    <dgm:cxn modelId="{A8508F1D-FF0D-414A-ABCD-31F068CB0D8E}" type="presOf" srcId="{193E500F-615A-41D7-8ADD-2A1A3A364E42}" destId="{509B9571-5E0B-4E03-9C86-86136474D37C}" srcOrd="1" destOrd="0" presId="urn:microsoft.com/office/officeart/2005/8/layout/orgChart1"/>
    <dgm:cxn modelId="{41AACD32-416A-4326-9707-47F51CC01AA3}" type="presOf" srcId="{DCB91438-1D2F-42DF-B90C-C3593B1173DD}" destId="{9E0C1CA0-B173-4913-9EBC-29CC3D433782}" srcOrd="0" destOrd="0" presId="urn:microsoft.com/office/officeart/2005/8/layout/orgChart1"/>
    <dgm:cxn modelId="{6A971D3F-9A86-4141-A7C5-FA4F127B52B9}" srcId="{DCB91438-1D2F-42DF-B90C-C3593B1173DD}" destId="{8432AD88-603C-4C93-A2EB-FE0E118C7E14}" srcOrd="2" destOrd="0" parTransId="{90C7AE3C-42AC-4DC9-803A-30EB84116792}" sibTransId="{EA3D0520-9A7A-4A02-A180-1C02F7FD8447}"/>
    <dgm:cxn modelId="{142F5C60-98A5-424E-A739-9214CBB0EB3D}" srcId="{DCB91438-1D2F-42DF-B90C-C3593B1173DD}" destId="{EE93EDDC-7A9F-4AB8-A019-E520B30BBD4A}" srcOrd="1" destOrd="0" parTransId="{E80A5010-1DFF-471C-BFD1-F68BAE480BF1}" sibTransId="{A25C5459-DB70-4BED-8407-05CC941F9F56}"/>
    <dgm:cxn modelId="{1A918D67-BEEA-43C4-A131-76E328BC5911}" type="presOf" srcId="{ACA7620A-A802-43F5-A38A-19A2BFD9E70E}" destId="{E069A678-AB6E-46AA-8403-FB0E7090DE68}" srcOrd="0" destOrd="0" presId="urn:microsoft.com/office/officeart/2005/8/layout/orgChart1"/>
    <dgm:cxn modelId="{13B68A6B-015F-46CF-8E5C-2514BAF41AE0}" type="presOf" srcId="{BF79521E-6F3D-45B7-BCCB-A39D1B1C84D8}" destId="{AA560CFB-374F-4E55-8C24-F1DD75446ADD}" srcOrd="1" destOrd="0" presId="urn:microsoft.com/office/officeart/2005/8/layout/orgChart1"/>
    <dgm:cxn modelId="{03B22651-F684-4852-A4B5-AB7E3C04DCC0}" type="presOf" srcId="{EE93EDDC-7A9F-4AB8-A019-E520B30BBD4A}" destId="{0072A208-0D9D-46E1-9A88-6CC96317794C}" srcOrd="1" destOrd="0" presId="urn:microsoft.com/office/officeart/2005/8/layout/orgChart1"/>
    <dgm:cxn modelId="{AA498275-763A-4D5E-B157-A894F0926854}" type="presOf" srcId="{E80A5010-1DFF-471C-BFD1-F68BAE480BF1}" destId="{04184582-368A-4B07-948B-79467C952880}" srcOrd="0" destOrd="0" presId="urn:microsoft.com/office/officeart/2005/8/layout/orgChart1"/>
    <dgm:cxn modelId="{A0C33F77-B554-4A88-8957-2D1F6D95EF9D}" type="presOf" srcId="{0E131620-7980-4BCC-8FD9-E15C52807275}" destId="{E6174541-21FE-41F3-A413-2D9CA67285E6}" srcOrd="0" destOrd="0" presId="urn:microsoft.com/office/officeart/2005/8/layout/orgChart1"/>
    <dgm:cxn modelId="{A20B3878-54B2-4E50-BCE8-2D4A36EBC504}" type="presOf" srcId="{DCB91438-1D2F-42DF-B90C-C3593B1173DD}" destId="{BF2BC149-0DF8-49E9-85A3-DEEAFE3839D0}" srcOrd="1" destOrd="0" presId="urn:microsoft.com/office/officeart/2005/8/layout/orgChart1"/>
    <dgm:cxn modelId="{41DC8184-DA7C-4374-8FA5-22D99B7C61DA}" type="presOf" srcId="{90F506B2-6812-4E02-A085-78EFB311B51E}" destId="{AC4D9004-666E-4239-AB8A-F99FDD523F3A}" srcOrd="0" destOrd="0" presId="urn:microsoft.com/office/officeart/2005/8/layout/orgChart1"/>
    <dgm:cxn modelId="{D3D5D894-DF70-4C74-A7CF-E01FED19BD45}" srcId="{DCB91438-1D2F-42DF-B90C-C3593B1173DD}" destId="{29650CA9-3995-42C4-BBBD-4F23B47151B3}" srcOrd="4" destOrd="0" parTransId="{E3D06CC1-48EC-43BB-A0EF-99B6CC43FCAA}" sibTransId="{86683422-F907-4A8C-BF2A-E2009F658357}"/>
    <dgm:cxn modelId="{7A16E194-83B4-4AFA-8984-0357C131F57A}" srcId="{DCB91438-1D2F-42DF-B90C-C3593B1173DD}" destId="{193E500F-615A-41D7-8ADD-2A1A3A364E42}" srcOrd="0" destOrd="0" parTransId="{AFD2DCA5-601A-4BEA-BC6F-1D67D2A0862E}" sibTransId="{F12AB97A-3CC5-47C0-A235-DC45C4805FD7}"/>
    <dgm:cxn modelId="{8532F397-9351-460E-A44F-FAAC9C82986B}" srcId="{DCB91438-1D2F-42DF-B90C-C3593B1173DD}" destId="{0E131620-7980-4BCC-8FD9-E15C52807275}" srcOrd="5" destOrd="0" parTransId="{ACA7620A-A802-43F5-A38A-19A2BFD9E70E}" sibTransId="{57E77459-1E74-45C4-A0C1-B2BB1D510F0E}"/>
    <dgm:cxn modelId="{E161D6A1-490F-4319-B2C5-19EC36DDEE43}" type="presOf" srcId="{29650CA9-3995-42C4-BBBD-4F23B47151B3}" destId="{20E909B6-8852-4939-B4FF-9F8679252E78}" srcOrd="1" destOrd="0" presId="urn:microsoft.com/office/officeart/2005/8/layout/orgChart1"/>
    <dgm:cxn modelId="{7279C1B1-2458-47B3-8708-5716CD03956D}" type="presOf" srcId="{D8119AD4-6045-4618-A2B8-5E5B6BF19259}" destId="{81DF7591-AF98-42A3-93EE-F5ED3DCD4F7A}" srcOrd="0" destOrd="0" presId="urn:microsoft.com/office/officeart/2005/8/layout/orgChart1"/>
    <dgm:cxn modelId="{2E393DCA-2919-4C3A-A536-17C055DA245C}" type="presOf" srcId="{8432AD88-603C-4C93-A2EB-FE0E118C7E14}" destId="{23689656-EC64-42F4-AB41-17906B3B725D}" srcOrd="1" destOrd="0" presId="urn:microsoft.com/office/officeart/2005/8/layout/orgChart1"/>
    <dgm:cxn modelId="{D857ECCD-094A-4D77-899E-1793E5B7E654}" type="presOf" srcId="{2EABB1C9-5BEE-4E87-B5F2-815076278CD8}" destId="{7A5060CB-98C1-4D41-B8E5-03AD6FAFCBE3}" srcOrd="0" destOrd="0" presId="urn:microsoft.com/office/officeart/2005/8/layout/orgChart1"/>
    <dgm:cxn modelId="{6BB463D3-C60F-476B-B527-445E046E247B}" type="presOf" srcId="{2EABB1C9-5BEE-4E87-B5F2-815076278CD8}" destId="{CF88DAFC-AB83-48CD-9ADA-7D43C770B9BB}" srcOrd="1" destOrd="0" presId="urn:microsoft.com/office/officeart/2005/8/layout/orgChart1"/>
    <dgm:cxn modelId="{B21459DA-5D6F-4751-9361-3DFB31B638E4}" type="presOf" srcId="{EE93EDDC-7A9F-4AB8-A019-E520B30BBD4A}" destId="{C44E3076-EA0B-4528-8C89-C28EF953AF79}" srcOrd="0" destOrd="0" presId="urn:microsoft.com/office/officeart/2005/8/layout/orgChart1"/>
    <dgm:cxn modelId="{BCF5A4DC-BB8D-4C4A-906F-5FC40900D812}" type="presOf" srcId="{0E131620-7980-4BCC-8FD9-E15C52807275}" destId="{00ECBB76-E466-400F-8EF2-15DF7D8D6C14}" srcOrd="1" destOrd="0" presId="urn:microsoft.com/office/officeart/2005/8/layout/orgChart1"/>
    <dgm:cxn modelId="{24B09EE2-BD9F-4B71-8A6A-FB9ED63C6D02}" type="presOf" srcId="{AFD2DCA5-601A-4BEA-BC6F-1D67D2A0862E}" destId="{9108F360-EF38-49AC-9D73-A08A06E5E838}" srcOrd="0" destOrd="0" presId="urn:microsoft.com/office/officeart/2005/8/layout/orgChart1"/>
    <dgm:cxn modelId="{20676DEA-5D83-4B7D-B196-7FB796CAD73E}" type="presOf" srcId="{90C7AE3C-42AC-4DC9-803A-30EB84116792}" destId="{B0FBCD9F-8717-47DF-89DD-CEBA752A33A2}" srcOrd="0" destOrd="0" presId="urn:microsoft.com/office/officeart/2005/8/layout/orgChart1"/>
    <dgm:cxn modelId="{D1B00DF7-AB12-4A09-BBDC-E75E40A73EC3}" type="presOf" srcId="{E3D06CC1-48EC-43BB-A0EF-99B6CC43FCAA}" destId="{255A2374-7DB6-45EB-B55C-47654CB2087A}" srcOrd="0" destOrd="0" presId="urn:microsoft.com/office/officeart/2005/8/layout/orgChart1"/>
    <dgm:cxn modelId="{562C10FA-F443-4C56-A13F-AA76D5FE1B9E}" type="presOf" srcId="{193E500F-615A-41D7-8ADD-2A1A3A364E42}" destId="{F27674AB-D5A3-4431-A9A6-DBD9BC04FF05}" srcOrd="0" destOrd="0" presId="urn:microsoft.com/office/officeart/2005/8/layout/orgChart1"/>
    <dgm:cxn modelId="{649166D5-CF11-4391-9C31-06DBAC03DAEF}" type="presParOf" srcId="{81DF7591-AF98-42A3-93EE-F5ED3DCD4F7A}" destId="{64875177-7D7C-4749-B843-6189C35DBBA3}" srcOrd="0" destOrd="0" presId="urn:microsoft.com/office/officeart/2005/8/layout/orgChart1"/>
    <dgm:cxn modelId="{A795AE6E-2017-4EC7-B34D-C608720E0897}" type="presParOf" srcId="{64875177-7D7C-4749-B843-6189C35DBBA3}" destId="{262CAB3A-5330-4D2C-9040-AE043D616CF9}" srcOrd="0" destOrd="0" presId="urn:microsoft.com/office/officeart/2005/8/layout/orgChart1"/>
    <dgm:cxn modelId="{44DD87FC-4D2C-4D0C-BA39-C9AA1831CCC0}" type="presParOf" srcId="{262CAB3A-5330-4D2C-9040-AE043D616CF9}" destId="{9E0C1CA0-B173-4913-9EBC-29CC3D433782}" srcOrd="0" destOrd="0" presId="urn:microsoft.com/office/officeart/2005/8/layout/orgChart1"/>
    <dgm:cxn modelId="{5E10C7C6-22F7-4F6C-8909-2638FEC2AD7B}" type="presParOf" srcId="{262CAB3A-5330-4D2C-9040-AE043D616CF9}" destId="{BF2BC149-0DF8-49E9-85A3-DEEAFE3839D0}" srcOrd="1" destOrd="0" presId="urn:microsoft.com/office/officeart/2005/8/layout/orgChart1"/>
    <dgm:cxn modelId="{4BBA138E-CC76-40D0-9C82-3534AE370C37}" type="presParOf" srcId="{64875177-7D7C-4749-B843-6189C35DBBA3}" destId="{AA9DD7F6-603C-4DDA-BAFC-9BE5E7CA1651}" srcOrd="1" destOrd="0" presId="urn:microsoft.com/office/officeart/2005/8/layout/orgChart1"/>
    <dgm:cxn modelId="{900BA552-7367-4F64-A371-DDA2D7999B85}" type="presParOf" srcId="{AA9DD7F6-603C-4DDA-BAFC-9BE5E7CA1651}" destId="{B0FBCD9F-8717-47DF-89DD-CEBA752A33A2}" srcOrd="0" destOrd="0" presId="urn:microsoft.com/office/officeart/2005/8/layout/orgChart1"/>
    <dgm:cxn modelId="{BECE3D31-2A0D-44A1-ADB6-670FEA8BE9EA}" type="presParOf" srcId="{AA9DD7F6-603C-4DDA-BAFC-9BE5E7CA1651}" destId="{01669C82-C526-4B10-AE19-CCE884E4360D}" srcOrd="1" destOrd="0" presId="urn:microsoft.com/office/officeart/2005/8/layout/orgChart1"/>
    <dgm:cxn modelId="{1C321B71-8056-48E0-915B-6C66544384CC}" type="presParOf" srcId="{01669C82-C526-4B10-AE19-CCE884E4360D}" destId="{CB824509-B61A-430A-AB2A-0AA37C8DE03B}" srcOrd="0" destOrd="0" presId="urn:microsoft.com/office/officeart/2005/8/layout/orgChart1"/>
    <dgm:cxn modelId="{4C2D7581-FA3A-4E09-BC7A-21FD60EADBEC}" type="presParOf" srcId="{CB824509-B61A-430A-AB2A-0AA37C8DE03B}" destId="{9CA5CFB8-A054-4A6B-8C3E-325D9329359D}" srcOrd="0" destOrd="0" presId="urn:microsoft.com/office/officeart/2005/8/layout/orgChart1"/>
    <dgm:cxn modelId="{C664B610-353F-4C8A-9791-022E331C9FF9}" type="presParOf" srcId="{CB824509-B61A-430A-AB2A-0AA37C8DE03B}" destId="{23689656-EC64-42F4-AB41-17906B3B725D}" srcOrd="1" destOrd="0" presId="urn:microsoft.com/office/officeart/2005/8/layout/orgChart1"/>
    <dgm:cxn modelId="{0588F10C-2F96-4A90-9D43-5973E415C8FC}" type="presParOf" srcId="{01669C82-C526-4B10-AE19-CCE884E4360D}" destId="{63958D18-C6B6-490F-86F5-5B83EB0E8B18}" srcOrd="1" destOrd="0" presId="urn:microsoft.com/office/officeart/2005/8/layout/orgChart1"/>
    <dgm:cxn modelId="{1550012D-9CA8-4D18-BB6F-57C739409C7C}" type="presParOf" srcId="{01669C82-C526-4B10-AE19-CCE884E4360D}" destId="{A35C9530-5CA8-4981-86D5-E2934C2546C5}" srcOrd="2" destOrd="0" presId="urn:microsoft.com/office/officeart/2005/8/layout/orgChart1"/>
    <dgm:cxn modelId="{B2AAACA4-AC11-4CE0-AFC1-092148FEB803}" type="presParOf" srcId="{AA9DD7F6-603C-4DDA-BAFC-9BE5E7CA1651}" destId="{AC4D9004-666E-4239-AB8A-F99FDD523F3A}" srcOrd="2" destOrd="0" presId="urn:microsoft.com/office/officeart/2005/8/layout/orgChart1"/>
    <dgm:cxn modelId="{F0F5C4E6-4169-417E-A41E-6467ED097096}" type="presParOf" srcId="{AA9DD7F6-603C-4DDA-BAFC-9BE5E7CA1651}" destId="{9270C42C-2731-4064-AF89-B7C4C38B9551}" srcOrd="3" destOrd="0" presId="urn:microsoft.com/office/officeart/2005/8/layout/orgChart1"/>
    <dgm:cxn modelId="{C0519D45-70B6-444A-BAE4-88476460F6F9}" type="presParOf" srcId="{9270C42C-2731-4064-AF89-B7C4C38B9551}" destId="{142EA78B-E71A-4B63-9DC2-251CE6041018}" srcOrd="0" destOrd="0" presId="urn:microsoft.com/office/officeart/2005/8/layout/orgChart1"/>
    <dgm:cxn modelId="{06F68F33-6EDD-4AC4-8E37-EA3732F55F9B}" type="presParOf" srcId="{142EA78B-E71A-4B63-9DC2-251CE6041018}" destId="{5DBAF600-1862-493D-B38D-0DBB95077347}" srcOrd="0" destOrd="0" presId="urn:microsoft.com/office/officeart/2005/8/layout/orgChart1"/>
    <dgm:cxn modelId="{3C1D774B-4CC7-4420-9DE4-D8602F581143}" type="presParOf" srcId="{142EA78B-E71A-4B63-9DC2-251CE6041018}" destId="{AA560CFB-374F-4E55-8C24-F1DD75446ADD}" srcOrd="1" destOrd="0" presId="urn:microsoft.com/office/officeart/2005/8/layout/orgChart1"/>
    <dgm:cxn modelId="{5324BD9B-6906-4EF7-859D-C5194304EECC}" type="presParOf" srcId="{9270C42C-2731-4064-AF89-B7C4C38B9551}" destId="{E5414419-D754-4284-85F4-AE46BC62E0D2}" srcOrd="1" destOrd="0" presId="urn:microsoft.com/office/officeart/2005/8/layout/orgChart1"/>
    <dgm:cxn modelId="{4CCD105F-7407-4815-A822-B17ABF75075F}" type="presParOf" srcId="{9270C42C-2731-4064-AF89-B7C4C38B9551}" destId="{8F64E869-78A1-4FED-83C4-0CCB2246786E}" srcOrd="2" destOrd="0" presId="urn:microsoft.com/office/officeart/2005/8/layout/orgChart1"/>
    <dgm:cxn modelId="{8CD864C8-CC6C-494C-8735-16D3A42F7063}" type="presParOf" srcId="{AA9DD7F6-603C-4DDA-BAFC-9BE5E7CA1651}" destId="{255A2374-7DB6-45EB-B55C-47654CB2087A}" srcOrd="4" destOrd="0" presId="urn:microsoft.com/office/officeart/2005/8/layout/orgChart1"/>
    <dgm:cxn modelId="{78DCAC16-A57F-4343-B855-06E23C8D1E89}" type="presParOf" srcId="{AA9DD7F6-603C-4DDA-BAFC-9BE5E7CA1651}" destId="{30F15629-6792-4891-AA2C-0F1577345AAE}" srcOrd="5" destOrd="0" presId="urn:microsoft.com/office/officeart/2005/8/layout/orgChart1"/>
    <dgm:cxn modelId="{F85370E8-477C-48B0-B8CA-809DF890E4F8}" type="presParOf" srcId="{30F15629-6792-4891-AA2C-0F1577345AAE}" destId="{427F5112-651D-4507-9646-3ECD0772C2DC}" srcOrd="0" destOrd="0" presId="urn:microsoft.com/office/officeart/2005/8/layout/orgChart1"/>
    <dgm:cxn modelId="{FD3AED0B-B251-4FE5-AB88-4E0459C7EBF6}" type="presParOf" srcId="{427F5112-651D-4507-9646-3ECD0772C2DC}" destId="{D48E91B2-078F-4AB1-B666-5B8DB5C683D3}" srcOrd="0" destOrd="0" presId="urn:microsoft.com/office/officeart/2005/8/layout/orgChart1"/>
    <dgm:cxn modelId="{AE7BB722-6B29-4322-B043-1D6F6FB2212E}" type="presParOf" srcId="{427F5112-651D-4507-9646-3ECD0772C2DC}" destId="{20E909B6-8852-4939-B4FF-9F8679252E78}" srcOrd="1" destOrd="0" presId="urn:microsoft.com/office/officeart/2005/8/layout/orgChart1"/>
    <dgm:cxn modelId="{4046DE47-813F-432D-8CE8-182622F16DF6}" type="presParOf" srcId="{30F15629-6792-4891-AA2C-0F1577345AAE}" destId="{CF48E816-F482-4A85-8C90-7769D9CAEB15}" srcOrd="1" destOrd="0" presId="urn:microsoft.com/office/officeart/2005/8/layout/orgChart1"/>
    <dgm:cxn modelId="{05CC9D6F-C468-455C-8887-ADAF4B813F5E}" type="presParOf" srcId="{30F15629-6792-4891-AA2C-0F1577345AAE}" destId="{18DB3A6C-5E98-47A9-80CA-B533FB579E6D}" srcOrd="2" destOrd="0" presId="urn:microsoft.com/office/officeart/2005/8/layout/orgChart1"/>
    <dgm:cxn modelId="{CE570152-4818-471F-80FB-1E227FE31B56}" type="presParOf" srcId="{AA9DD7F6-603C-4DDA-BAFC-9BE5E7CA1651}" destId="{E069A678-AB6E-46AA-8403-FB0E7090DE68}" srcOrd="6" destOrd="0" presId="urn:microsoft.com/office/officeart/2005/8/layout/orgChart1"/>
    <dgm:cxn modelId="{6649DA55-22F4-47EE-B5C2-50F7C34C7432}" type="presParOf" srcId="{AA9DD7F6-603C-4DDA-BAFC-9BE5E7CA1651}" destId="{E862A74A-22D8-47C7-9D46-5A8D733286B2}" srcOrd="7" destOrd="0" presId="urn:microsoft.com/office/officeart/2005/8/layout/orgChart1"/>
    <dgm:cxn modelId="{CB0D817E-C643-434E-9670-47599427B98C}" type="presParOf" srcId="{E862A74A-22D8-47C7-9D46-5A8D733286B2}" destId="{59304102-3F50-4C98-8494-94BD7C539D6E}" srcOrd="0" destOrd="0" presId="urn:microsoft.com/office/officeart/2005/8/layout/orgChart1"/>
    <dgm:cxn modelId="{DBB92475-707E-49A3-9E9C-A6AE5E945564}" type="presParOf" srcId="{59304102-3F50-4C98-8494-94BD7C539D6E}" destId="{E6174541-21FE-41F3-A413-2D9CA67285E6}" srcOrd="0" destOrd="0" presId="urn:microsoft.com/office/officeart/2005/8/layout/orgChart1"/>
    <dgm:cxn modelId="{27D1D899-910C-4966-9219-51D9CF1B0A7B}" type="presParOf" srcId="{59304102-3F50-4C98-8494-94BD7C539D6E}" destId="{00ECBB76-E466-400F-8EF2-15DF7D8D6C14}" srcOrd="1" destOrd="0" presId="urn:microsoft.com/office/officeart/2005/8/layout/orgChart1"/>
    <dgm:cxn modelId="{C2FA3990-0965-40E2-8571-A4978873D21D}" type="presParOf" srcId="{E862A74A-22D8-47C7-9D46-5A8D733286B2}" destId="{4ED76BB1-48FD-48F6-BFFC-634E6B7E95EB}" srcOrd="1" destOrd="0" presId="urn:microsoft.com/office/officeart/2005/8/layout/orgChart1"/>
    <dgm:cxn modelId="{C99C6F77-F1DD-4A76-9987-CAF934B9ACAA}" type="presParOf" srcId="{E862A74A-22D8-47C7-9D46-5A8D733286B2}" destId="{3ACBAA89-CECF-458D-B530-17B71E9CFEFD}" srcOrd="2" destOrd="0" presId="urn:microsoft.com/office/officeart/2005/8/layout/orgChart1"/>
    <dgm:cxn modelId="{18AB940B-0B5A-45A5-85A2-50C04D4596C7}" type="presParOf" srcId="{64875177-7D7C-4749-B843-6189C35DBBA3}" destId="{0BC15B23-8139-4593-8952-078DA0AC337D}" srcOrd="2" destOrd="0" presId="urn:microsoft.com/office/officeart/2005/8/layout/orgChart1"/>
    <dgm:cxn modelId="{9565D85C-E42E-460B-84D7-3E0CCB80C4C9}" type="presParOf" srcId="{0BC15B23-8139-4593-8952-078DA0AC337D}" destId="{9108F360-EF38-49AC-9D73-A08A06E5E838}" srcOrd="0" destOrd="0" presId="urn:microsoft.com/office/officeart/2005/8/layout/orgChart1"/>
    <dgm:cxn modelId="{97C291A9-C7D7-4A22-A8A1-BD650ACEACE3}" type="presParOf" srcId="{0BC15B23-8139-4593-8952-078DA0AC337D}" destId="{EF338A3D-494E-4AF4-9933-08243CCB0C19}" srcOrd="1" destOrd="0" presId="urn:microsoft.com/office/officeart/2005/8/layout/orgChart1"/>
    <dgm:cxn modelId="{038C11F3-8BCD-4967-866E-8C7CB57BFF0F}" type="presParOf" srcId="{EF338A3D-494E-4AF4-9933-08243CCB0C19}" destId="{4B1044B8-B0E3-4A48-829F-1852D97E67F5}" srcOrd="0" destOrd="0" presId="urn:microsoft.com/office/officeart/2005/8/layout/orgChart1"/>
    <dgm:cxn modelId="{5CBE2250-407F-45B3-BAF9-FECBAC86E534}" type="presParOf" srcId="{4B1044B8-B0E3-4A48-829F-1852D97E67F5}" destId="{F27674AB-D5A3-4431-A9A6-DBD9BC04FF05}" srcOrd="0" destOrd="0" presId="urn:microsoft.com/office/officeart/2005/8/layout/orgChart1"/>
    <dgm:cxn modelId="{C9011C06-849A-4D4A-BEA7-EA86C552537F}" type="presParOf" srcId="{4B1044B8-B0E3-4A48-829F-1852D97E67F5}" destId="{509B9571-5E0B-4E03-9C86-86136474D37C}" srcOrd="1" destOrd="0" presId="urn:microsoft.com/office/officeart/2005/8/layout/orgChart1"/>
    <dgm:cxn modelId="{AF2C0A0F-8438-401A-916A-7DA019D864E8}" type="presParOf" srcId="{EF338A3D-494E-4AF4-9933-08243CCB0C19}" destId="{5450EC3C-423F-4F2E-BDB5-EABB1A174E72}" srcOrd="1" destOrd="0" presId="urn:microsoft.com/office/officeart/2005/8/layout/orgChart1"/>
    <dgm:cxn modelId="{D3076275-214E-41BA-924D-B86260007692}" type="presParOf" srcId="{EF338A3D-494E-4AF4-9933-08243CCB0C19}" destId="{C4980ADA-160F-466C-ABC7-7A06B230CDCD}" srcOrd="2" destOrd="0" presId="urn:microsoft.com/office/officeart/2005/8/layout/orgChart1"/>
    <dgm:cxn modelId="{AAC262FF-1BBA-4D14-BEF3-372CA6EF884A}" type="presParOf" srcId="{0BC15B23-8139-4593-8952-078DA0AC337D}" destId="{04184582-368A-4B07-948B-79467C952880}" srcOrd="2" destOrd="0" presId="urn:microsoft.com/office/officeart/2005/8/layout/orgChart1"/>
    <dgm:cxn modelId="{7C984521-ACE9-47EC-B8A7-57089CE28FFD}" type="presParOf" srcId="{0BC15B23-8139-4593-8952-078DA0AC337D}" destId="{62357300-F7FF-4A09-86F7-314DE1DF2AD2}" srcOrd="3" destOrd="0" presId="urn:microsoft.com/office/officeart/2005/8/layout/orgChart1"/>
    <dgm:cxn modelId="{03E7717E-2CC0-4A78-81AF-614A38651A6A}" type="presParOf" srcId="{62357300-F7FF-4A09-86F7-314DE1DF2AD2}" destId="{37BDD617-1423-4F4F-9160-CA128F3A67E9}" srcOrd="0" destOrd="0" presId="urn:microsoft.com/office/officeart/2005/8/layout/orgChart1"/>
    <dgm:cxn modelId="{756E0800-67DE-488C-9FB8-42E80AD4DC46}" type="presParOf" srcId="{37BDD617-1423-4F4F-9160-CA128F3A67E9}" destId="{C44E3076-EA0B-4528-8C89-C28EF953AF79}" srcOrd="0" destOrd="0" presId="urn:microsoft.com/office/officeart/2005/8/layout/orgChart1"/>
    <dgm:cxn modelId="{49DA4B2D-5396-42F7-AB5E-5142F8265F82}" type="presParOf" srcId="{37BDD617-1423-4F4F-9160-CA128F3A67E9}" destId="{0072A208-0D9D-46E1-9A88-6CC96317794C}" srcOrd="1" destOrd="0" presId="urn:microsoft.com/office/officeart/2005/8/layout/orgChart1"/>
    <dgm:cxn modelId="{4025938B-8F8C-4D55-90C1-1D1E2CD25C5E}" type="presParOf" srcId="{62357300-F7FF-4A09-86F7-314DE1DF2AD2}" destId="{3994AEBC-3E2B-4677-B76B-4C791F4B0434}" srcOrd="1" destOrd="0" presId="urn:microsoft.com/office/officeart/2005/8/layout/orgChart1"/>
    <dgm:cxn modelId="{F2564D5A-8EF5-4ABD-A93A-7AD5FAEDBAC3}" type="presParOf" srcId="{62357300-F7FF-4A09-86F7-314DE1DF2AD2}" destId="{0E5785C5-0F1C-467C-A0BE-08A9CA5F803D}" srcOrd="2" destOrd="0" presId="urn:microsoft.com/office/officeart/2005/8/layout/orgChart1"/>
    <dgm:cxn modelId="{32022087-9A94-4E6E-9224-A2D9B62422EA}" type="presParOf" srcId="{81DF7591-AF98-42A3-93EE-F5ED3DCD4F7A}" destId="{6C88C2E1-217F-42B6-8A19-55D0FDBEB773}" srcOrd="1" destOrd="0" presId="urn:microsoft.com/office/officeart/2005/8/layout/orgChart1"/>
    <dgm:cxn modelId="{4118FF5F-4913-4E8B-A4C1-296ECD3FB8EB}" type="presParOf" srcId="{6C88C2E1-217F-42B6-8A19-55D0FDBEB773}" destId="{4B54E7B6-DEB3-4B7B-B3DD-6853E7E507B0}" srcOrd="0" destOrd="0" presId="urn:microsoft.com/office/officeart/2005/8/layout/orgChart1"/>
    <dgm:cxn modelId="{D74CE450-CCB2-45CB-9B6F-89B213A367C4}" type="presParOf" srcId="{4B54E7B6-DEB3-4B7B-B3DD-6853E7E507B0}" destId="{7A5060CB-98C1-4D41-B8E5-03AD6FAFCBE3}" srcOrd="0" destOrd="0" presId="urn:microsoft.com/office/officeart/2005/8/layout/orgChart1"/>
    <dgm:cxn modelId="{B4536D1C-D5DE-4126-B468-5740D9F79752}" type="presParOf" srcId="{4B54E7B6-DEB3-4B7B-B3DD-6853E7E507B0}" destId="{CF88DAFC-AB83-48CD-9ADA-7D43C770B9BB}" srcOrd="1" destOrd="0" presId="urn:microsoft.com/office/officeart/2005/8/layout/orgChart1"/>
    <dgm:cxn modelId="{A2B07A38-A8A7-4344-899D-447218EDA84F}" type="presParOf" srcId="{6C88C2E1-217F-42B6-8A19-55D0FDBEB773}" destId="{ECEFD9DF-B709-419E-BD00-9B6A192278A9}" srcOrd="1" destOrd="0" presId="urn:microsoft.com/office/officeart/2005/8/layout/orgChart1"/>
    <dgm:cxn modelId="{AAA2E674-C12C-47BE-9347-663F2D6EE6E6}" type="presParOf" srcId="{6C88C2E1-217F-42B6-8A19-55D0FDBEB773}" destId="{849A44CC-E36E-4D28-97FE-0D38740AF06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8119AD4-6045-4618-A2B8-5E5B6BF19259}"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zh-TW" altLang="en-US"/>
        </a:p>
      </dgm:t>
    </dgm:pt>
    <dgm:pt modelId="{DCB91438-1D2F-42DF-B90C-C3593B1173DD}">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教育部</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督導單位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A370B2C6-6D1B-4B6C-911A-42B2F251A0B4}" type="parTrans" cxnId="{A3B7E404-2662-485B-8ED7-A1BE871A484C}">
      <dgm:prSet/>
      <dgm:spPr/>
      <dgm:t>
        <a:bodyPr/>
        <a:lstStyle/>
        <a:p>
          <a:endParaRPr lang="zh-TW" altLang="en-US" sz="1000">
            <a:latin typeface="標楷體" panose="03000509000000000000" pitchFamily="65" charset="-120"/>
            <a:ea typeface="標楷體" panose="03000509000000000000" pitchFamily="65" charset="-120"/>
          </a:endParaRPr>
        </a:p>
      </dgm:t>
    </dgm:pt>
    <dgm:pt modelId="{738ADC81-7C2B-4BB4-9E88-685359502DA2}" type="sibTrans" cxnId="{A3B7E404-2662-485B-8ED7-A1BE871A484C}">
      <dgm:prSet/>
      <dgm:spPr/>
      <dgm:t>
        <a:bodyPr/>
        <a:lstStyle/>
        <a:p>
          <a:endParaRPr lang="zh-TW" altLang="en-US" sz="1000">
            <a:latin typeface="標楷體" panose="03000509000000000000" pitchFamily="65" charset="-120"/>
            <a:ea typeface="標楷體" panose="03000509000000000000" pitchFamily="65" charset="-120"/>
          </a:endParaRPr>
        </a:p>
      </dgm:t>
    </dgm:pt>
    <dgm:pt modelId="{193E500F-615A-41D7-8ADD-2A1A3A364E42}" type="asst">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教育部國民及學前教育署</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行政協助單位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AFD2DCA5-601A-4BEA-BC6F-1D67D2A0862E}" type="parTrans" cxnId="{7A16E194-83B4-4AFA-8984-0357C131F57A}">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F12AB97A-3CC5-47C0-A235-DC45C4805FD7}" type="sibTrans" cxnId="{7A16E194-83B4-4AFA-8984-0357C131F57A}">
      <dgm:prSet/>
      <dgm:spPr/>
      <dgm:t>
        <a:bodyPr/>
        <a:lstStyle/>
        <a:p>
          <a:endParaRPr lang="zh-TW" altLang="en-US" sz="1000">
            <a:latin typeface="標楷體" panose="03000509000000000000" pitchFamily="65" charset="-120"/>
            <a:ea typeface="標楷體" panose="03000509000000000000" pitchFamily="65" charset="-120"/>
          </a:endParaRPr>
        </a:p>
      </dgm:t>
    </dgm:pt>
    <dgm:pt modelId="{8432AD88-603C-4C93-A2EB-FE0E118C7E14}">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教學輔導分組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李永昌組長、李芃娟、</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楊雅惠、顧玉山、郭色嬌</a:t>
          </a:r>
        </a:p>
      </dgm:t>
    </dgm:pt>
    <dgm:pt modelId="{90C7AE3C-42AC-4DC9-803A-30EB84116792}" type="parTrans" cxnId="{6A971D3F-9A86-4141-A7C5-FA4F127B52B9}">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EA3D0520-9A7A-4A02-A180-1C02F7FD8447}" type="sibTrans" cxnId="{6A971D3F-9A86-4141-A7C5-FA4F127B52B9}">
      <dgm:prSet/>
      <dgm:spPr/>
      <dgm:t>
        <a:bodyPr/>
        <a:lstStyle/>
        <a:p>
          <a:endParaRPr lang="zh-TW" altLang="en-US" sz="1000">
            <a:latin typeface="標楷體" panose="03000509000000000000" pitchFamily="65" charset="-120"/>
            <a:ea typeface="標楷體" panose="03000509000000000000" pitchFamily="65" charset="-120"/>
          </a:endParaRPr>
        </a:p>
      </dgm:t>
    </dgm:pt>
    <dgm:pt modelId="{BF79521E-6F3D-45B7-BCCB-A39D1B1C84D8}">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性別培力及事件處理分組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陳金燕組長、楊麗珍、</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呂明蓁、郭色嬌</a:t>
          </a:r>
        </a:p>
      </dgm:t>
    </dgm:pt>
    <dgm:pt modelId="{90F506B2-6812-4E02-A085-78EFB311B51E}" type="parTrans" cxnId="{54439B0D-A325-4080-A23A-4D715625F06D}">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52D286B6-015F-4E72-8D22-C49B0303EFCD}" type="sibTrans" cxnId="{54439B0D-A325-4080-A23A-4D715625F06D}">
      <dgm:prSet/>
      <dgm:spPr/>
      <dgm:t>
        <a:bodyPr/>
        <a:lstStyle/>
        <a:p>
          <a:endParaRPr lang="zh-TW" altLang="en-US" sz="1000">
            <a:latin typeface="標楷體" panose="03000509000000000000" pitchFamily="65" charset="-120"/>
            <a:ea typeface="標楷體" panose="03000509000000000000" pitchFamily="65" charset="-120"/>
          </a:endParaRPr>
        </a:p>
      </dgm:t>
    </dgm:pt>
    <dgm:pt modelId="{29650CA9-3995-42C4-BBBD-4F23B47151B3}">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諮商輔導分組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郭麗安組長、蔡麗芳、</a:t>
          </a:r>
          <a:endParaRPr lang="en-US" altLang="zh-TW" sz="1000">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顧玉山、陳慧女</a:t>
          </a:r>
        </a:p>
      </dgm:t>
    </dgm:pt>
    <dgm:pt modelId="{E3D06CC1-48EC-43BB-A0EF-99B6CC43FCAA}" type="parTrans" cxnId="{D3D5D894-DF70-4C74-A7CF-E01FED19BD45}">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86683422-F907-4A8C-BF2A-E2009F658357}" type="sibTrans" cxnId="{D3D5D894-DF70-4C74-A7CF-E01FED19BD45}">
      <dgm:prSet/>
      <dgm:spPr/>
      <dgm:t>
        <a:bodyPr/>
        <a:lstStyle/>
        <a:p>
          <a:endParaRPr lang="zh-TW" altLang="en-US" sz="1000">
            <a:latin typeface="標楷體" panose="03000509000000000000" pitchFamily="65" charset="-120"/>
            <a:ea typeface="標楷體" panose="03000509000000000000" pitchFamily="65" charset="-120"/>
          </a:endParaRPr>
        </a:p>
      </dgm:t>
    </dgm:pt>
    <dgm:pt modelId="{EE93EDDC-7A9F-4AB8-A019-E520B30BBD4A}" type="asst">
      <dgm:prSet phldrT="[文字]" custT="1"/>
      <dgm:spPr>
        <a:ln>
          <a:solidFill>
            <a:schemeClr val="accent6"/>
          </a:solidFill>
        </a:ln>
      </dgm:spPr>
      <dgm:t>
        <a:bodyPr/>
        <a:lstStyle/>
        <a:p>
          <a:r>
            <a:rPr lang="zh-TW" altLang="en-US" sz="1000">
              <a:latin typeface="標楷體" panose="03000509000000000000" pitchFamily="65" charset="-120"/>
              <a:ea typeface="標楷體" panose="03000509000000000000" pitchFamily="65" charset="-120"/>
            </a:rPr>
            <a:t>國立臺南大學</a:t>
          </a:r>
          <a:endParaRPr lang="en-US" altLang="zh-TW" sz="100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行政協助單位</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E80A5010-1DFF-471C-BFD1-F68BAE480BF1}" type="parTrans" cxnId="{142F5C60-98A5-424E-A739-9214CBB0EB3D}">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A25C5459-DB70-4BED-8407-05CC941F9F56}" type="sibTrans" cxnId="{142F5C60-98A5-424E-A739-9214CBB0EB3D}">
      <dgm:prSet/>
      <dgm:spPr/>
      <dgm:t>
        <a:bodyPr/>
        <a:lstStyle/>
        <a:p>
          <a:endParaRPr lang="zh-TW" altLang="en-US" sz="1000">
            <a:latin typeface="標楷體" panose="03000509000000000000" pitchFamily="65" charset="-120"/>
            <a:ea typeface="標楷體" panose="03000509000000000000" pitchFamily="65" charset="-120"/>
          </a:endParaRPr>
        </a:p>
      </dgm:t>
    </dgm:pt>
    <dgm:pt modelId="{2EABB1C9-5BEE-4E87-B5F2-815076278CD8}" type="asst">
      <dgm:prSet phldrT="[文字]" custT="1"/>
      <dgm:spPr>
        <a:ln>
          <a:solidFill>
            <a:schemeClr val="accent6"/>
          </a:solidFill>
        </a:ln>
      </dgm:spPr>
      <dgm:t>
        <a:bodyPr/>
        <a:lstStyle/>
        <a:p>
          <a:r>
            <a:rPr lang="zh-TW" altLang="en-US" sz="1000" b="0">
              <a:latin typeface="標楷體" panose="03000509000000000000" pitchFamily="65" charset="-120"/>
              <a:ea typeface="標楷體" panose="03000509000000000000" pitchFamily="65" charset="-120"/>
            </a:rPr>
            <a:t>南大附聰性平事件專業輔導小組召集人</a:t>
          </a:r>
          <a:endParaRPr lang="en-US" altLang="zh-TW" sz="1000" b="0">
            <a:latin typeface="標楷體" panose="03000509000000000000" pitchFamily="65" charset="-120"/>
            <a:ea typeface="標楷體" panose="03000509000000000000" pitchFamily="65" charset="-120"/>
          </a:endParaRPr>
        </a:p>
        <a:p>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教育部吳前次長財順</a:t>
          </a:r>
          <a:r>
            <a:rPr lang="en-US" altLang="zh-TW" sz="1000">
              <a:latin typeface="標楷體" panose="03000509000000000000" pitchFamily="65" charset="-120"/>
              <a:ea typeface="標楷體" panose="03000509000000000000" pitchFamily="65" charset="-120"/>
            </a:rPr>
            <a:t>)</a:t>
          </a:r>
          <a:endParaRPr lang="zh-TW" altLang="en-US" sz="1000">
            <a:latin typeface="標楷體" panose="03000509000000000000" pitchFamily="65" charset="-120"/>
            <a:ea typeface="標楷體" panose="03000509000000000000" pitchFamily="65" charset="-120"/>
          </a:endParaRPr>
        </a:p>
      </dgm:t>
    </dgm:pt>
    <dgm:pt modelId="{21F8AB3F-33A6-4524-A90B-F004AD5F1776}" type="parTrans" cxnId="{28894004-BFF5-4098-8299-99EA3FC3D4C2}">
      <dgm:prSet/>
      <dgm:spPr/>
      <dgm:t>
        <a:bodyPr/>
        <a:lstStyle/>
        <a:p>
          <a:endParaRPr lang="zh-TW" altLang="en-US" sz="1000">
            <a:latin typeface="標楷體" panose="03000509000000000000" pitchFamily="65" charset="-120"/>
            <a:ea typeface="標楷體" panose="03000509000000000000" pitchFamily="65" charset="-120"/>
          </a:endParaRPr>
        </a:p>
      </dgm:t>
    </dgm:pt>
    <dgm:pt modelId="{AF14E0E8-FF21-449B-AF1E-87E41602BA15}" type="sibTrans" cxnId="{28894004-BFF5-4098-8299-99EA3FC3D4C2}">
      <dgm:prSet/>
      <dgm:spPr/>
      <dgm:t>
        <a:bodyPr/>
        <a:lstStyle/>
        <a:p>
          <a:endParaRPr lang="zh-TW" altLang="en-US" sz="1000">
            <a:latin typeface="標楷體" panose="03000509000000000000" pitchFamily="65" charset="-120"/>
            <a:ea typeface="標楷體" panose="03000509000000000000" pitchFamily="65" charset="-120"/>
          </a:endParaRPr>
        </a:p>
      </dgm:t>
    </dgm:pt>
    <dgm:pt modelId="{0E131620-7980-4BCC-8FD9-E15C52807275}">
      <dgm:prSet phldrT="[文字]" custT="1"/>
      <dgm:spPr>
        <a:ln>
          <a:solidFill>
            <a:schemeClr val="accent6"/>
          </a:solidFill>
        </a:ln>
      </dgm:spPr>
      <dgm:t>
        <a:bodyPr/>
        <a:lstStyle/>
        <a:p>
          <a:r>
            <a:rPr lang="zh-TW" altLang="en-US" sz="1000" b="1">
              <a:latin typeface="標楷體" panose="03000509000000000000" pitchFamily="65" charset="-120"/>
              <a:ea typeface="標楷體" panose="03000509000000000000" pitchFamily="65" charset="-120"/>
            </a:rPr>
            <a:t>環境空間及措施建構</a:t>
          </a:r>
          <a:endParaRPr lang="en-US" altLang="zh-TW" sz="1000" b="1">
            <a:latin typeface="標楷體" panose="03000509000000000000" pitchFamily="65" charset="-120"/>
            <a:ea typeface="標楷體" panose="03000509000000000000" pitchFamily="65" charset="-120"/>
          </a:endParaRPr>
        </a:p>
        <a:p>
          <a:r>
            <a:rPr lang="zh-TW" altLang="en-US" sz="1000" b="1">
              <a:latin typeface="標楷體" panose="03000509000000000000" pitchFamily="65" charset="-120"/>
              <a:ea typeface="標楷體" panose="03000509000000000000" pitchFamily="65" charset="-120"/>
            </a:rPr>
            <a:t>分組</a:t>
          </a:r>
          <a:endParaRPr lang="en-US" altLang="zh-TW" sz="1000" b="1">
            <a:latin typeface="標楷體" panose="03000509000000000000" pitchFamily="65" charset="-120"/>
            <a:ea typeface="標楷體" panose="03000509000000000000" pitchFamily="65" charset="-120"/>
          </a:endParaRPr>
        </a:p>
        <a:p>
          <a:r>
            <a:rPr lang="zh-TW" altLang="en-US" sz="1000">
              <a:latin typeface="標楷體" panose="03000509000000000000" pitchFamily="65" charset="-120"/>
              <a:ea typeface="標楷體" panose="03000509000000000000" pitchFamily="65" charset="-120"/>
            </a:rPr>
            <a:t>江俊明組長、黃秀霜</a:t>
          </a:r>
        </a:p>
      </dgm:t>
    </dgm:pt>
    <dgm:pt modelId="{ACA7620A-A802-43F5-A38A-19A2BFD9E70E}" type="parTrans" cxnId="{8532F397-9351-460E-A44F-FAAC9C82986B}">
      <dgm:prSet/>
      <dgm:spPr>
        <a:ln>
          <a:solidFill>
            <a:schemeClr val="accent6"/>
          </a:solidFill>
        </a:ln>
      </dgm:spPr>
      <dgm:t>
        <a:bodyPr/>
        <a:lstStyle/>
        <a:p>
          <a:endParaRPr lang="zh-TW" altLang="en-US" sz="1000">
            <a:latin typeface="標楷體" panose="03000509000000000000" pitchFamily="65" charset="-120"/>
            <a:ea typeface="標楷體" panose="03000509000000000000" pitchFamily="65" charset="-120"/>
          </a:endParaRPr>
        </a:p>
      </dgm:t>
    </dgm:pt>
    <dgm:pt modelId="{57E77459-1E74-45C4-A0C1-B2BB1D510F0E}" type="sibTrans" cxnId="{8532F397-9351-460E-A44F-FAAC9C82986B}">
      <dgm:prSet/>
      <dgm:spPr/>
      <dgm:t>
        <a:bodyPr/>
        <a:lstStyle/>
        <a:p>
          <a:endParaRPr lang="zh-TW" altLang="en-US" sz="1000">
            <a:latin typeface="標楷體" panose="03000509000000000000" pitchFamily="65" charset="-120"/>
            <a:ea typeface="標楷體" panose="03000509000000000000" pitchFamily="65" charset="-120"/>
          </a:endParaRPr>
        </a:p>
      </dgm:t>
    </dgm:pt>
    <dgm:pt modelId="{81DF7591-AF98-42A3-93EE-F5ED3DCD4F7A}" type="pres">
      <dgm:prSet presAssocID="{D8119AD4-6045-4618-A2B8-5E5B6BF19259}" presName="hierChild1" presStyleCnt="0">
        <dgm:presLayoutVars>
          <dgm:orgChart val="1"/>
          <dgm:chPref val="1"/>
          <dgm:dir/>
          <dgm:animOne val="branch"/>
          <dgm:animLvl val="lvl"/>
          <dgm:resizeHandles/>
        </dgm:presLayoutVars>
      </dgm:prSet>
      <dgm:spPr/>
    </dgm:pt>
    <dgm:pt modelId="{64875177-7D7C-4749-B843-6189C35DBBA3}" type="pres">
      <dgm:prSet presAssocID="{DCB91438-1D2F-42DF-B90C-C3593B1173DD}" presName="hierRoot1" presStyleCnt="0">
        <dgm:presLayoutVars>
          <dgm:hierBranch val="init"/>
        </dgm:presLayoutVars>
      </dgm:prSet>
      <dgm:spPr/>
    </dgm:pt>
    <dgm:pt modelId="{262CAB3A-5330-4D2C-9040-AE043D616CF9}" type="pres">
      <dgm:prSet presAssocID="{DCB91438-1D2F-42DF-B90C-C3593B1173DD}" presName="rootComposite1" presStyleCnt="0"/>
      <dgm:spPr/>
    </dgm:pt>
    <dgm:pt modelId="{9E0C1CA0-B173-4913-9EBC-29CC3D433782}" type="pres">
      <dgm:prSet presAssocID="{DCB91438-1D2F-42DF-B90C-C3593B1173DD}" presName="rootText1" presStyleLbl="node0" presStyleIdx="0" presStyleCnt="2">
        <dgm:presLayoutVars>
          <dgm:chPref val="3"/>
        </dgm:presLayoutVars>
      </dgm:prSet>
      <dgm:spPr/>
    </dgm:pt>
    <dgm:pt modelId="{BF2BC149-0DF8-49E9-85A3-DEEAFE3839D0}" type="pres">
      <dgm:prSet presAssocID="{DCB91438-1D2F-42DF-B90C-C3593B1173DD}" presName="rootConnector1" presStyleLbl="node1" presStyleIdx="0" presStyleCnt="0"/>
      <dgm:spPr/>
    </dgm:pt>
    <dgm:pt modelId="{AA9DD7F6-603C-4DDA-BAFC-9BE5E7CA1651}" type="pres">
      <dgm:prSet presAssocID="{DCB91438-1D2F-42DF-B90C-C3593B1173DD}" presName="hierChild2" presStyleCnt="0"/>
      <dgm:spPr/>
    </dgm:pt>
    <dgm:pt modelId="{B0FBCD9F-8717-47DF-89DD-CEBA752A33A2}" type="pres">
      <dgm:prSet presAssocID="{90C7AE3C-42AC-4DC9-803A-30EB84116792}" presName="Name37" presStyleLbl="parChTrans1D2" presStyleIdx="0" presStyleCnt="6"/>
      <dgm:spPr/>
    </dgm:pt>
    <dgm:pt modelId="{01669C82-C526-4B10-AE19-CCE884E4360D}" type="pres">
      <dgm:prSet presAssocID="{8432AD88-603C-4C93-A2EB-FE0E118C7E14}" presName="hierRoot2" presStyleCnt="0">
        <dgm:presLayoutVars>
          <dgm:hierBranch val="init"/>
        </dgm:presLayoutVars>
      </dgm:prSet>
      <dgm:spPr/>
    </dgm:pt>
    <dgm:pt modelId="{CB824509-B61A-430A-AB2A-0AA37C8DE03B}" type="pres">
      <dgm:prSet presAssocID="{8432AD88-603C-4C93-A2EB-FE0E118C7E14}" presName="rootComposite" presStyleCnt="0"/>
      <dgm:spPr/>
    </dgm:pt>
    <dgm:pt modelId="{9CA5CFB8-A054-4A6B-8C3E-325D9329359D}" type="pres">
      <dgm:prSet presAssocID="{8432AD88-603C-4C93-A2EB-FE0E118C7E14}" presName="rootText" presStyleLbl="node2" presStyleIdx="0" presStyleCnt="4" custScaleX="126845" custScaleY="144367" custLinFactNeighborX="556">
        <dgm:presLayoutVars>
          <dgm:chPref val="3"/>
        </dgm:presLayoutVars>
      </dgm:prSet>
      <dgm:spPr/>
    </dgm:pt>
    <dgm:pt modelId="{23689656-EC64-42F4-AB41-17906B3B725D}" type="pres">
      <dgm:prSet presAssocID="{8432AD88-603C-4C93-A2EB-FE0E118C7E14}" presName="rootConnector" presStyleLbl="node2" presStyleIdx="0" presStyleCnt="4"/>
      <dgm:spPr/>
    </dgm:pt>
    <dgm:pt modelId="{63958D18-C6B6-490F-86F5-5B83EB0E8B18}" type="pres">
      <dgm:prSet presAssocID="{8432AD88-603C-4C93-A2EB-FE0E118C7E14}" presName="hierChild4" presStyleCnt="0"/>
      <dgm:spPr/>
    </dgm:pt>
    <dgm:pt modelId="{A35C9530-5CA8-4981-86D5-E2934C2546C5}" type="pres">
      <dgm:prSet presAssocID="{8432AD88-603C-4C93-A2EB-FE0E118C7E14}" presName="hierChild5" presStyleCnt="0"/>
      <dgm:spPr/>
    </dgm:pt>
    <dgm:pt modelId="{AC4D9004-666E-4239-AB8A-F99FDD523F3A}" type="pres">
      <dgm:prSet presAssocID="{90F506B2-6812-4E02-A085-78EFB311B51E}" presName="Name37" presStyleLbl="parChTrans1D2" presStyleIdx="1" presStyleCnt="6"/>
      <dgm:spPr/>
    </dgm:pt>
    <dgm:pt modelId="{9270C42C-2731-4064-AF89-B7C4C38B9551}" type="pres">
      <dgm:prSet presAssocID="{BF79521E-6F3D-45B7-BCCB-A39D1B1C84D8}" presName="hierRoot2" presStyleCnt="0">
        <dgm:presLayoutVars>
          <dgm:hierBranch val="init"/>
        </dgm:presLayoutVars>
      </dgm:prSet>
      <dgm:spPr/>
    </dgm:pt>
    <dgm:pt modelId="{142EA78B-E71A-4B63-9DC2-251CE6041018}" type="pres">
      <dgm:prSet presAssocID="{BF79521E-6F3D-45B7-BCCB-A39D1B1C84D8}" presName="rootComposite" presStyleCnt="0"/>
      <dgm:spPr/>
    </dgm:pt>
    <dgm:pt modelId="{5DBAF600-1862-493D-B38D-0DBB95077347}" type="pres">
      <dgm:prSet presAssocID="{BF79521E-6F3D-45B7-BCCB-A39D1B1C84D8}" presName="rootText" presStyleLbl="node2" presStyleIdx="1" presStyleCnt="4" custScaleX="134939" custScaleY="142556">
        <dgm:presLayoutVars>
          <dgm:chPref val="3"/>
        </dgm:presLayoutVars>
      </dgm:prSet>
      <dgm:spPr/>
    </dgm:pt>
    <dgm:pt modelId="{AA560CFB-374F-4E55-8C24-F1DD75446ADD}" type="pres">
      <dgm:prSet presAssocID="{BF79521E-6F3D-45B7-BCCB-A39D1B1C84D8}" presName="rootConnector" presStyleLbl="node2" presStyleIdx="1" presStyleCnt="4"/>
      <dgm:spPr/>
    </dgm:pt>
    <dgm:pt modelId="{E5414419-D754-4284-85F4-AE46BC62E0D2}" type="pres">
      <dgm:prSet presAssocID="{BF79521E-6F3D-45B7-BCCB-A39D1B1C84D8}" presName="hierChild4" presStyleCnt="0"/>
      <dgm:spPr/>
    </dgm:pt>
    <dgm:pt modelId="{8F64E869-78A1-4FED-83C4-0CCB2246786E}" type="pres">
      <dgm:prSet presAssocID="{BF79521E-6F3D-45B7-BCCB-A39D1B1C84D8}" presName="hierChild5" presStyleCnt="0"/>
      <dgm:spPr/>
    </dgm:pt>
    <dgm:pt modelId="{255A2374-7DB6-45EB-B55C-47654CB2087A}" type="pres">
      <dgm:prSet presAssocID="{E3D06CC1-48EC-43BB-A0EF-99B6CC43FCAA}" presName="Name37" presStyleLbl="parChTrans1D2" presStyleIdx="2" presStyleCnt="6"/>
      <dgm:spPr/>
    </dgm:pt>
    <dgm:pt modelId="{30F15629-6792-4891-AA2C-0F1577345AAE}" type="pres">
      <dgm:prSet presAssocID="{29650CA9-3995-42C4-BBBD-4F23B47151B3}" presName="hierRoot2" presStyleCnt="0">
        <dgm:presLayoutVars>
          <dgm:hierBranch val="init"/>
        </dgm:presLayoutVars>
      </dgm:prSet>
      <dgm:spPr/>
    </dgm:pt>
    <dgm:pt modelId="{427F5112-651D-4507-9646-3ECD0772C2DC}" type="pres">
      <dgm:prSet presAssocID="{29650CA9-3995-42C4-BBBD-4F23B47151B3}" presName="rootComposite" presStyleCnt="0"/>
      <dgm:spPr/>
    </dgm:pt>
    <dgm:pt modelId="{D48E91B2-078F-4AB1-B666-5B8DB5C683D3}" type="pres">
      <dgm:prSet presAssocID="{29650CA9-3995-42C4-BBBD-4F23B47151B3}" presName="rootText" presStyleLbl="node2" presStyleIdx="2" presStyleCnt="4" custScaleX="125385" custScaleY="140725">
        <dgm:presLayoutVars>
          <dgm:chPref val="3"/>
        </dgm:presLayoutVars>
      </dgm:prSet>
      <dgm:spPr/>
    </dgm:pt>
    <dgm:pt modelId="{20E909B6-8852-4939-B4FF-9F8679252E78}" type="pres">
      <dgm:prSet presAssocID="{29650CA9-3995-42C4-BBBD-4F23B47151B3}" presName="rootConnector" presStyleLbl="node2" presStyleIdx="2" presStyleCnt="4"/>
      <dgm:spPr/>
    </dgm:pt>
    <dgm:pt modelId="{CF48E816-F482-4A85-8C90-7769D9CAEB15}" type="pres">
      <dgm:prSet presAssocID="{29650CA9-3995-42C4-BBBD-4F23B47151B3}" presName="hierChild4" presStyleCnt="0"/>
      <dgm:spPr/>
    </dgm:pt>
    <dgm:pt modelId="{18DB3A6C-5E98-47A9-80CA-B533FB579E6D}" type="pres">
      <dgm:prSet presAssocID="{29650CA9-3995-42C4-BBBD-4F23B47151B3}" presName="hierChild5" presStyleCnt="0"/>
      <dgm:spPr/>
    </dgm:pt>
    <dgm:pt modelId="{E069A678-AB6E-46AA-8403-FB0E7090DE68}" type="pres">
      <dgm:prSet presAssocID="{ACA7620A-A802-43F5-A38A-19A2BFD9E70E}" presName="Name37" presStyleLbl="parChTrans1D2" presStyleIdx="3" presStyleCnt="6"/>
      <dgm:spPr/>
    </dgm:pt>
    <dgm:pt modelId="{E862A74A-22D8-47C7-9D46-5A8D733286B2}" type="pres">
      <dgm:prSet presAssocID="{0E131620-7980-4BCC-8FD9-E15C52807275}" presName="hierRoot2" presStyleCnt="0">
        <dgm:presLayoutVars>
          <dgm:hierBranch val="init"/>
        </dgm:presLayoutVars>
      </dgm:prSet>
      <dgm:spPr/>
    </dgm:pt>
    <dgm:pt modelId="{59304102-3F50-4C98-8494-94BD7C539D6E}" type="pres">
      <dgm:prSet presAssocID="{0E131620-7980-4BCC-8FD9-E15C52807275}" presName="rootComposite" presStyleCnt="0"/>
      <dgm:spPr/>
    </dgm:pt>
    <dgm:pt modelId="{E6174541-21FE-41F3-A413-2D9CA67285E6}" type="pres">
      <dgm:prSet presAssocID="{0E131620-7980-4BCC-8FD9-E15C52807275}" presName="rootText" presStyleLbl="node2" presStyleIdx="3" presStyleCnt="4" custScaleX="119582" custScaleY="137548">
        <dgm:presLayoutVars>
          <dgm:chPref val="3"/>
        </dgm:presLayoutVars>
      </dgm:prSet>
      <dgm:spPr/>
    </dgm:pt>
    <dgm:pt modelId="{00ECBB76-E466-400F-8EF2-15DF7D8D6C14}" type="pres">
      <dgm:prSet presAssocID="{0E131620-7980-4BCC-8FD9-E15C52807275}" presName="rootConnector" presStyleLbl="node2" presStyleIdx="3" presStyleCnt="4"/>
      <dgm:spPr/>
    </dgm:pt>
    <dgm:pt modelId="{4ED76BB1-48FD-48F6-BFFC-634E6B7E95EB}" type="pres">
      <dgm:prSet presAssocID="{0E131620-7980-4BCC-8FD9-E15C52807275}" presName="hierChild4" presStyleCnt="0"/>
      <dgm:spPr/>
    </dgm:pt>
    <dgm:pt modelId="{3ACBAA89-CECF-458D-B530-17B71E9CFEFD}" type="pres">
      <dgm:prSet presAssocID="{0E131620-7980-4BCC-8FD9-E15C52807275}" presName="hierChild5" presStyleCnt="0"/>
      <dgm:spPr/>
    </dgm:pt>
    <dgm:pt modelId="{0BC15B23-8139-4593-8952-078DA0AC337D}" type="pres">
      <dgm:prSet presAssocID="{DCB91438-1D2F-42DF-B90C-C3593B1173DD}" presName="hierChild3" presStyleCnt="0"/>
      <dgm:spPr/>
    </dgm:pt>
    <dgm:pt modelId="{9108F360-EF38-49AC-9D73-A08A06E5E838}" type="pres">
      <dgm:prSet presAssocID="{AFD2DCA5-601A-4BEA-BC6F-1D67D2A0862E}" presName="Name111" presStyleLbl="parChTrans1D2" presStyleIdx="4" presStyleCnt="6"/>
      <dgm:spPr/>
    </dgm:pt>
    <dgm:pt modelId="{EF338A3D-494E-4AF4-9933-08243CCB0C19}" type="pres">
      <dgm:prSet presAssocID="{193E500F-615A-41D7-8ADD-2A1A3A364E42}" presName="hierRoot3" presStyleCnt="0">
        <dgm:presLayoutVars>
          <dgm:hierBranch val="init"/>
        </dgm:presLayoutVars>
      </dgm:prSet>
      <dgm:spPr/>
    </dgm:pt>
    <dgm:pt modelId="{4B1044B8-B0E3-4A48-829F-1852D97E67F5}" type="pres">
      <dgm:prSet presAssocID="{193E500F-615A-41D7-8ADD-2A1A3A364E42}" presName="rootComposite3" presStyleCnt="0"/>
      <dgm:spPr/>
    </dgm:pt>
    <dgm:pt modelId="{F27674AB-D5A3-4431-A9A6-DBD9BC04FF05}" type="pres">
      <dgm:prSet presAssocID="{193E500F-615A-41D7-8ADD-2A1A3A364E42}" presName="rootText3" presStyleLbl="asst1" presStyleIdx="0" presStyleCnt="2" custScaleX="128168" custLinFactNeighborX="-80815" custLinFactNeighborY="-923">
        <dgm:presLayoutVars>
          <dgm:chPref val="3"/>
        </dgm:presLayoutVars>
      </dgm:prSet>
      <dgm:spPr/>
    </dgm:pt>
    <dgm:pt modelId="{509B9571-5E0B-4E03-9C86-86136474D37C}" type="pres">
      <dgm:prSet presAssocID="{193E500F-615A-41D7-8ADD-2A1A3A364E42}" presName="rootConnector3" presStyleLbl="asst1" presStyleIdx="0" presStyleCnt="2"/>
      <dgm:spPr/>
    </dgm:pt>
    <dgm:pt modelId="{5450EC3C-423F-4F2E-BDB5-EABB1A174E72}" type="pres">
      <dgm:prSet presAssocID="{193E500F-615A-41D7-8ADD-2A1A3A364E42}" presName="hierChild6" presStyleCnt="0"/>
      <dgm:spPr/>
    </dgm:pt>
    <dgm:pt modelId="{C4980ADA-160F-466C-ABC7-7A06B230CDCD}" type="pres">
      <dgm:prSet presAssocID="{193E500F-615A-41D7-8ADD-2A1A3A364E42}" presName="hierChild7" presStyleCnt="0"/>
      <dgm:spPr/>
    </dgm:pt>
    <dgm:pt modelId="{04184582-368A-4B07-948B-79467C952880}" type="pres">
      <dgm:prSet presAssocID="{E80A5010-1DFF-471C-BFD1-F68BAE480BF1}" presName="Name111" presStyleLbl="parChTrans1D2" presStyleIdx="5" presStyleCnt="6"/>
      <dgm:spPr/>
    </dgm:pt>
    <dgm:pt modelId="{62357300-F7FF-4A09-86F7-314DE1DF2AD2}" type="pres">
      <dgm:prSet presAssocID="{EE93EDDC-7A9F-4AB8-A019-E520B30BBD4A}" presName="hierRoot3" presStyleCnt="0">
        <dgm:presLayoutVars>
          <dgm:hierBranch val="init"/>
        </dgm:presLayoutVars>
      </dgm:prSet>
      <dgm:spPr/>
    </dgm:pt>
    <dgm:pt modelId="{37BDD617-1423-4F4F-9160-CA128F3A67E9}" type="pres">
      <dgm:prSet presAssocID="{EE93EDDC-7A9F-4AB8-A019-E520B30BBD4A}" presName="rootComposite3" presStyleCnt="0"/>
      <dgm:spPr/>
    </dgm:pt>
    <dgm:pt modelId="{C44E3076-EA0B-4528-8C89-C28EF953AF79}" type="pres">
      <dgm:prSet presAssocID="{EE93EDDC-7A9F-4AB8-A019-E520B30BBD4A}" presName="rootText3" presStyleLbl="asst1" presStyleIdx="1" presStyleCnt="2" custScaleX="105081" custLinFactNeighborX="88024" custLinFactNeighborY="-282">
        <dgm:presLayoutVars>
          <dgm:chPref val="3"/>
        </dgm:presLayoutVars>
      </dgm:prSet>
      <dgm:spPr/>
    </dgm:pt>
    <dgm:pt modelId="{0072A208-0D9D-46E1-9A88-6CC96317794C}" type="pres">
      <dgm:prSet presAssocID="{EE93EDDC-7A9F-4AB8-A019-E520B30BBD4A}" presName="rootConnector3" presStyleLbl="asst1" presStyleIdx="1" presStyleCnt="2"/>
      <dgm:spPr/>
    </dgm:pt>
    <dgm:pt modelId="{3994AEBC-3E2B-4677-B76B-4C791F4B0434}" type="pres">
      <dgm:prSet presAssocID="{EE93EDDC-7A9F-4AB8-A019-E520B30BBD4A}" presName="hierChild6" presStyleCnt="0"/>
      <dgm:spPr/>
    </dgm:pt>
    <dgm:pt modelId="{0E5785C5-0F1C-467C-A0BE-08A9CA5F803D}" type="pres">
      <dgm:prSet presAssocID="{EE93EDDC-7A9F-4AB8-A019-E520B30BBD4A}" presName="hierChild7" presStyleCnt="0"/>
      <dgm:spPr/>
    </dgm:pt>
    <dgm:pt modelId="{6C88C2E1-217F-42B6-8A19-55D0FDBEB773}" type="pres">
      <dgm:prSet presAssocID="{2EABB1C9-5BEE-4E87-B5F2-815076278CD8}" presName="hierRoot1" presStyleCnt="0">
        <dgm:presLayoutVars>
          <dgm:hierBranch val="init"/>
        </dgm:presLayoutVars>
      </dgm:prSet>
      <dgm:spPr/>
    </dgm:pt>
    <dgm:pt modelId="{4B54E7B6-DEB3-4B7B-B3DD-6853E7E507B0}" type="pres">
      <dgm:prSet presAssocID="{2EABB1C9-5BEE-4E87-B5F2-815076278CD8}" presName="rootComposite1" presStyleCnt="0"/>
      <dgm:spPr/>
    </dgm:pt>
    <dgm:pt modelId="{7A5060CB-98C1-4D41-B8E5-03AD6FAFCBE3}" type="pres">
      <dgm:prSet presAssocID="{2EABB1C9-5BEE-4E87-B5F2-815076278CD8}" presName="rootText1" presStyleLbl="node0" presStyleIdx="1" presStyleCnt="2" custScaleX="141913" custLinFactX="-38147" custLinFactY="38250" custLinFactNeighborX="-100000" custLinFactNeighborY="100000">
        <dgm:presLayoutVars>
          <dgm:chPref val="3"/>
        </dgm:presLayoutVars>
      </dgm:prSet>
      <dgm:spPr/>
    </dgm:pt>
    <dgm:pt modelId="{CF88DAFC-AB83-48CD-9ADA-7D43C770B9BB}" type="pres">
      <dgm:prSet presAssocID="{2EABB1C9-5BEE-4E87-B5F2-815076278CD8}" presName="rootConnector1" presStyleLbl="asst0" presStyleIdx="0" presStyleCnt="0"/>
      <dgm:spPr/>
    </dgm:pt>
    <dgm:pt modelId="{ECEFD9DF-B709-419E-BD00-9B6A192278A9}" type="pres">
      <dgm:prSet presAssocID="{2EABB1C9-5BEE-4E87-B5F2-815076278CD8}" presName="hierChild2" presStyleCnt="0"/>
      <dgm:spPr/>
    </dgm:pt>
    <dgm:pt modelId="{849A44CC-E36E-4D28-97FE-0D38740AF06D}" type="pres">
      <dgm:prSet presAssocID="{2EABB1C9-5BEE-4E87-B5F2-815076278CD8}" presName="hierChild3" presStyleCnt="0"/>
      <dgm:spPr/>
    </dgm:pt>
  </dgm:ptLst>
  <dgm:cxnLst>
    <dgm:cxn modelId="{28894004-BFF5-4098-8299-99EA3FC3D4C2}" srcId="{D8119AD4-6045-4618-A2B8-5E5B6BF19259}" destId="{2EABB1C9-5BEE-4E87-B5F2-815076278CD8}" srcOrd="1" destOrd="0" parTransId="{21F8AB3F-33A6-4524-A90B-F004AD5F1776}" sibTransId="{AF14E0E8-FF21-449B-AF1E-87E41602BA15}"/>
    <dgm:cxn modelId="{A3B7E404-2662-485B-8ED7-A1BE871A484C}" srcId="{D8119AD4-6045-4618-A2B8-5E5B6BF19259}" destId="{DCB91438-1D2F-42DF-B90C-C3593B1173DD}" srcOrd="0" destOrd="0" parTransId="{A370B2C6-6D1B-4B6C-911A-42B2F251A0B4}" sibTransId="{738ADC81-7C2B-4BB4-9E88-685359502DA2}"/>
    <dgm:cxn modelId="{54439B0D-A325-4080-A23A-4D715625F06D}" srcId="{DCB91438-1D2F-42DF-B90C-C3593B1173DD}" destId="{BF79521E-6F3D-45B7-BCCB-A39D1B1C84D8}" srcOrd="3" destOrd="0" parTransId="{90F506B2-6812-4E02-A085-78EFB311B51E}" sibTransId="{52D286B6-015F-4E72-8D22-C49B0303EFCD}"/>
    <dgm:cxn modelId="{B1B92214-3180-45AF-99B0-CA9C53A12F6A}" type="presOf" srcId="{8432AD88-603C-4C93-A2EB-FE0E118C7E14}" destId="{9CA5CFB8-A054-4A6B-8C3E-325D9329359D}" srcOrd="0" destOrd="0" presId="urn:microsoft.com/office/officeart/2005/8/layout/orgChart1"/>
    <dgm:cxn modelId="{DEC82414-8BBC-4002-BCC9-7BCF9913E5CB}" type="presOf" srcId="{BF79521E-6F3D-45B7-BCCB-A39D1B1C84D8}" destId="{5DBAF600-1862-493D-B38D-0DBB95077347}" srcOrd="0" destOrd="0" presId="urn:microsoft.com/office/officeart/2005/8/layout/orgChart1"/>
    <dgm:cxn modelId="{B30F9C1B-F173-4500-9B2E-E54D81F459F3}" type="presOf" srcId="{29650CA9-3995-42C4-BBBD-4F23B47151B3}" destId="{D48E91B2-078F-4AB1-B666-5B8DB5C683D3}" srcOrd="0" destOrd="0" presId="urn:microsoft.com/office/officeart/2005/8/layout/orgChart1"/>
    <dgm:cxn modelId="{A8508F1D-FF0D-414A-ABCD-31F068CB0D8E}" type="presOf" srcId="{193E500F-615A-41D7-8ADD-2A1A3A364E42}" destId="{509B9571-5E0B-4E03-9C86-86136474D37C}" srcOrd="1" destOrd="0" presId="urn:microsoft.com/office/officeart/2005/8/layout/orgChart1"/>
    <dgm:cxn modelId="{41AACD32-416A-4326-9707-47F51CC01AA3}" type="presOf" srcId="{DCB91438-1D2F-42DF-B90C-C3593B1173DD}" destId="{9E0C1CA0-B173-4913-9EBC-29CC3D433782}" srcOrd="0" destOrd="0" presId="urn:microsoft.com/office/officeart/2005/8/layout/orgChart1"/>
    <dgm:cxn modelId="{6A971D3F-9A86-4141-A7C5-FA4F127B52B9}" srcId="{DCB91438-1D2F-42DF-B90C-C3593B1173DD}" destId="{8432AD88-603C-4C93-A2EB-FE0E118C7E14}" srcOrd="2" destOrd="0" parTransId="{90C7AE3C-42AC-4DC9-803A-30EB84116792}" sibTransId="{EA3D0520-9A7A-4A02-A180-1C02F7FD8447}"/>
    <dgm:cxn modelId="{142F5C60-98A5-424E-A739-9214CBB0EB3D}" srcId="{DCB91438-1D2F-42DF-B90C-C3593B1173DD}" destId="{EE93EDDC-7A9F-4AB8-A019-E520B30BBD4A}" srcOrd="1" destOrd="0" parTransId="{E80A5010-1DFF-471C-BFD1-F68BAE480BF1}" sibTransId="{A25C5459-DB70-4BED-8407-05CC941F9F56}"/>
    <dgm:cxn modelId="{1A918D67-BEEA-43C4-A131-76E328BC5911}" type="presOf" srcId="{ACA7620A-A802-43F5-A38A-19A2BFD9E70E}" destId="{E069A678-AB6E-46AA-8403-FB0E7090DE68}" srcOrd="0" destOrd="0" presId="urn:microsoft.com/office/officeart/2005/8/layout/orgChart1"/>
    <dgm:cxn modelId="{13B68A6B-015F-46CF-8E5C-2514BAF41AE0}" type="presOf" srcId="{BF79521E-6F3D-45B7-BCCB-A39D1B1C84D8}" destId="{AA560CFB-374F-4E55-8C24-F1DD75446ADD}" srcOrd="1" destOrd="0" presId="urn:microsoft.com/office/officeart/2005/8/layout/orgChart1"/>
    <dgm:cxn modelId="{03B22651-F684-4852-A4B5-AB7E3C04DCC0}" type="presOf" srcId="{EE93EDDC-7A9F-4AB8-A019-E520B30BBD4A}" destId="{0072A208-0D9D-46E1-9A88-6CC96317794C}" srcOrd="1" destOrd="0" presId="urn:microsoft.com/office/officeart/2005/8/layout/orgChart1"/>
    <dgm:cxn modelId="{AA498275-763A-4D5E-B157-A894F0926854}" type="presOf" srcId="{E80A5010-1DFF-471C-BFD1-F68BAE480BF1}" destId="{04184582-368A-4B07-948B-79467C952880}" srcOrd="0" destOrd="0" presId="urn:microsoft.com/office/officeart/2005/8/layout/orgChart1"/>
    <dgm:cxn modelId="{A0C33F77-B554-4A88-8957-2D1F6D95EF9D}" type="presOf" srcId="{0E131620-7980-4BCC-8FD9-E15C52807275}" destId="{E6174541-21FE-41F3-A413-2D9CA67285E6}" srcOrd="0" destOrd="0" presId="urn:microsoft.com/office/officeart/2005/8/layout/orgChart1"/>
    <dgm:cxn modelId="{A20B3878-54B2-4E50-BCE8-2D4A36EBC504}" type="presOf" srcId="{DCB91438-1D2F-42DF-B90C-C3593B1173DD}" destId="{BF2BC149-0DF8-49E9-85A3-DEEAFE3839D0}" srcOrd="1" destOrd="0" presId="urn:microsoft.com/office/officeart/2005/8/layout/orgChart1"/>
    <dgm:cxn modelId="{41DC8184-DA7C-4374-8FA5-22D99B7C61DA}" type="presOf" srcId="{90F506B2-6812-4E02-A085-78EFB311B51E}" destId="{AC4D9004-666E-4239-AB8A-F99FDD523F3A}" srcOrd="0" destOrd="0" presId="urn:microsoft.com/office/officeart/2005/8/layout/orgChart1"/>
    <dgm:cxn modelId="{D3D5D894-DF70-4C74-A7CF-E01FED19BD45}" srcId="{DCB91438-1D2F-42DF-B90C-C3593B1173DD}" destId="{29650CA9-3995-42C4-BBBD-4F23B47151B3}" srcOrd="4" destOrd="0" parTransId="{E3D06CC1-48EC-43BB-A0EF-99B6CC43FCAA}" sibTransId="{86683422-F907-4A8C-BF2A-E2009F658357}"/>
    <dgm:cxn modelId="{7A16E194-83B4-4AFA-8984-0357C131F57A}" srcId="{DCB91438-1D2F-42DF-B90C-C3593B1173DD}" destId="{193E500F-615A-41D7-8ADD-2A1A3A364E42}" srcOrd="0" destOrd="0" parTransId="{AFD2DCA5-601A-4BEA-BC6F-1D67D2A0862E}" sibTransId="{F12AB97A-3CC5-47C0-A235-DC45C4805FD7}"/>
    <dgm:cxn modelId="{8532F397-9351-460E-A44F-FAAC9C82986B}" srcId="{DCB91438-1D2F-42DF-B90C-C3593B1173DD}" destId="{0E131620-7980-4BCC-8FD9-E15C52807275}" srcOrd="5" destOrd="0" parTransId="{ACA7620A-A802-43F5-A38A-19A2BFD9E70E}" sibTransId="{57E77459-1E74-45C4-A0C1-B2BB1D510F0E}"/>
    <dgm:cxn modelId="{E161D6A1-490F-4319-B2C5-19EC36DDEE43}" type="presOf" srcId="{29650CA9-3995-42C4-BBBD-4F23B47151B3}" destId="{20E909B6-8852-4939-B4FF-9F8679252E78}" srcOrd="1" destOrd="0" presId="urn:microsoft.com/office/officeart/2005/8/layout/orgChart1"/>
    <dgm:cxn modelId="{7279C1B1-2458-47B3-8708-5716CD03956D}" type="presOf" srcId="{D8119AD4-6045-4618-A2B8-5E5B6BF19259}" destId="{81DF7591-AF98-42A3-93EE-F5ED3DCD4F7A}" srcOrd="0" destOrd="0" presId="urn:microsoft.com/office/officeart/2005/8/layout/orgChart1"/>
    <dgm:cxn modelId="{2E393DCA-2919-4C3A-A536-17C055DA245C}" type="presOf" srcId="{8432AD88-603C-4C93-A2EB-FE0E118C7E14}" destId="{23689656-EC64-42F4-AB41-17906B3B725D}" srcOrd="1" destOrd="0" presId="urn:microsoft.com/office/officeart/2005/8/layout/orgChart1"/>
    <dgm:cxn modelId="{D857ECCD-094A-4D77-899E-1793E5B7E654}" type="presOf" srcId="{2EABB1C9-5BEE-4E87-B5F2-815076278CD8}" destId="{7A5060CB-98C1-4D41-B8E5-03AD6FAFCBE3}" srcOrd="0" destOrd="0" presId="urn:microsoft.com/office/officeart/2005/8/layout/orgChart1"/>
    <dgm:cxn modelId="{6BB463D3-C60F-476B-B527-445E046E247B}" type="presOf" srcId="{2EABB1C9-5BEE-4E87-B5F2-815076278CD8}" destId="{CF88DAFC-AB83-48CD-9ADA-7D43C770B9BB}" srcOrd="1" destOrd="0" presId="urn:microsoft.com/office/officeart/2005/8/layout/orgChart1"/>
    <dgm:cxn modelId="{B21459DA-5D6F-4751-9361-3DFB31B638E4}" type="presOf" srcId="{EE93EDDC-7A9F-4AB8-A019-E520B30BBD4A}" destId="{C44E3076-EA0B-4528-8C89-C28EF953AF79}" srcOrd="0" destOrd="0" presId="urn:microsoft.com/office/officeart/2005/8/layout/orgChart1"/>
    <dgm:cxn modelId="{BCF5A4DC-BB8D-4C4A-906F-5FC40900D812}" type="presOf" srcId="{0E131620-7980-4BCC-8FD9-E15C52807275}" destId="{00ECBB76-E466-400F-8EF2-15DF7D8D6C14}" srcOrd="1" destOrd="0" presId="urn:microsoft.com/office/officeart/2005/8/layout/orgChart1"/>
    <dgm:cxn modelId="{24B09EE2-BD9F-4B71-8A6A-FB9ED63C6D02}" type="presOf" srcId="{AFD2DCA5-601A-4BEA-BC6F-1D67D2A0862E}" destId="{9108F360-EF38-49AC-9D73-A08A06E5E838}" srcOrd="0" destOrd="0" presId="urn:microsoft.com/office/officeart/2005/8/layout/orgChart1"/>
    <dgm:cxn modelId="{20676DEA-5D83-4B7D-B196-7FB796CAD73E}" type="presOf" srcId="{90C7AE3C-42AC-4DC9-803A-30EB84116792}" destId="{B0FBCD9F-8717-47DF-89DD-CEBA752A33A2}" srcOrd="0" destOrd="0" presId="urn:microsoft.com/office/officeart/2005/8/layout/orgChart1"/>
    <dgm:cxn modelId="{D1B00DF7-AB12-4A09-BBDC-E75E40A73EC3}" type="presOf" srcId="{E3D06CC1-48EC-43BB-A0EF-99B6CC43FCAA}" destId="{255A2374-7DB6-45EB-B55C-47654CB2087A}" srcOrd="0" destOrd="0" presId="urn:microsoft.com/office/officeart/2005/8/layout/orgChart1"/>
    <dgm:cxn modelId="{562C10FA-F443-4C56-A13F-AA76D5FE1B9E}" type="presOf" srcId="{193E500F-615A-41D7-8ADD-2A1A3A364E42}" destId="{F27674AB-D5A3-4431-A9A6-DBD9BC04FF05}" srcOrd="0" destOrd="0" presId="urn:microsoft.com/office/officeart/2005/8/layout/orgChart1"/>
    <dgm:cxn modelId="{649166D5-CF11-4391-9C31-06DBAC03DAEF}" type="presParOf" srcId="{81DF7591-AF98-42A3-93EE-F5ED3DCD4F7A}" destId="{64875177-7D7C-4749-B843-6189C35DBBA3}" srcOrd="0" destOrd="0" presId="urn:microsoft.com/office/officeart/2005/8/layout/orgChart1"/>
    <dgm:cxn modelId="{A795AE6E-2017-4EC7-B34D-C608720E0897}" type="presParOf" srcId="{64875177-7D7C-4749-B843-6189C35DBBA3}" destId="{262CAB3A-5330-4D2C-9040-AE043D616CF9}" srcOrd="0" destOrd="0" presId="urn:microsoft.com/office/officeart/2005/8/layout/orgChart1"/>
    <dgm:cxn modelId="{44DD87FC-4D2C-4D0C-BA39-C9AA1831CCC0}" type="presParOf" srcId="{262CAB3A-5330-4D2C-9040-AE043D616CF9}" destId="{9E0C1CA0-B173-4913-9EBC-29CC3D433782}" srcOrd="0" destOrd="0" presId="urn:microsoft.com/office/officeart/2005/8/layout/orgChart1"/>
    <dgm:cxn modelId="{5E10C7C6-22F7-4F6C-8909-2638FEC2AD7B}" type="presParOf" srcId="{262CAB3A-5330-4D2C-9040-AE043D616CF9}" destId="{BF2BC149-0DF8-49E9-85A3-DEEAFE3839D0}" srcOrd="1" destOrd="0" presId="urn:microsoft.com/office/officeart/2005/8/layout/orgChart1"/>
    <dgm:cxn modelId="{4BBA138E-CC76-40D0-9C82-3534AE370C37}" type="presParOf" srcId="{64875177-7D7C-4749-B843-6189C35DBBA3}" destId="{AA9DD7F6-603C-4DDA-BAFC-9BE5E7CA1651}" srcOrd="1" destOrd="0" presId="urn:microsoft.com/office/officeart/2005/8/layout/orgChart1"/>
    <dgm:cxn modelId="{900BA552-7367-4F64-A371-DDA2D7999B85}" type="presParOf" srcId="{AA9DD7F6-603C-4DDA-BAFC-9BE5E7CA1651}" destId="{B0FBCD9F-8717-47DF-89DD-CEBA752A33A2}" srcOrd="0" destOrd="0" presId="urn:microsoft.com/office/officeart/2005/8/layout/orgChart1"/>
    <dgm:cxn modelId="{BECE3D31-2A0D-44A1-ADB6-670FEA8BE9EA}" type="presParOf" srcId="{AA9DD7F6-603C-4DDA-BAFC-9BE5E7CA1651}" destId="{01669C82-C526-4B10-AE19-CCE884E4360D}" srcOrd="1" destOrd="0" presId="urn:microsoft.com/office/officeart/2005/8/layout/orgChart1"/>
    <dgm:cxn modelId="{1C321B71-8056-48E0-915B-6C66544384CC}" type="presParOf" srcId="{01669C82-C526-4B10-AE19-CCE884E4360D}" destId="{CB824509-B61A-430A-AB2A-0AA37C8DE03B}" srcOrd="0" destOrd="0" presId="urn:microsoft.com/office/officeart/2005/8/layout/orgChart1"/>
    <dgm:cxn modelId="{4C2D7581-FA3A-4E09-BC7A-21FD60EADBEC}" type="presParOf" srcId="{CB824509-B61A-430A-AB2A-0AA37C8DE03B}" destId="{9CA5CFB8-A054-4A6B-8C3E-325D9329359D}" srcOrd="0" destOrd="0" presId="urn:microsoft.com/office/officeart/2005/8/layout/orgChart1"/>
    <dgm:cxn modelId="{C664B610-353F-4C8A-9791-022E331C9FF9}" type="presParOf" srcId="{CB824509-B61A-430A-AB2A-0AA37C8DE03B}" destId="{23689656-EC64-42F4-AB41-17906B3B725D}" srcOrd="1" destOrd="0" presId="urn:microsoft.com/office/officeart/2005/8/layout/orgChart1"/>
    <dgm:cxn modelId="{0588F10C-2F96-4A90-9D43-5973E415C8FC}" type="presParOf" srcId="{01669C82-C526-4B10-AE19-CCE884E4360D}" destId="{63958D18-C6B6-490F-86F5-5B83EB0E8B18}" srcOrd="1" destOrd="0" presId="urn:microsoft.com/office/officeart/2005/8/layout/orgChart1"/>
    <dgm:cxn modelId="{1550012D-9CA8-4D18-BB6F-57C739409C7C}" type="presParOf" srcId="{01669C82-C526-4B10-AE19-CCE884E4360D}" destId="{A35C9530-5CA8-4981-86D5-E2934C2546C5}" srcOrd="2" destOrd="0" presId="urn:microsoft.com/office/officeart/2005/8/layout/orgChart1"/>
    <dgm:cxn modelId="{B2AAACA4-AC11-4CE0-AFC1-092148FEB803}" type="presParOf" srcId="{AA9DD7F6-603C-4DDA-BAFC-9BE5E7CA1651}" destId="{AC4D9004-666E-4239-AB8A-F99FDD523F3A}" srcOrd="2" destOrd="0" presId="urn:microsoft.com/office/officeart/2005/8/layout/orgChart1"/>
    <dgm:cxn modelId="{F0F5C4E6-4169-417E-A41E-6467ED097096}" type="presParOf" srcId="{AA9DD7F6-603C-4DDA-BAFC-9BE5E7CA1651}" destId="{9270C42C-2731-4064-AF89-B7C4C38B9551}" srcOrd="3" destOrd="0" presId="urn:microsoft.com/office/officeart/2005/8/layout/orgChart1"/>
    <dgm:cxn modelId="{C0519D45-70B6-444A-BAE4-88476460F6F9}" type="presParOf" srcId="{9270C42C-2731-4064-AF89-B7C4C38B9551}" destId="{142EA78B-E71A-4B63-9DC2-251CE6041018}" srcOrd="0" destOrd="0" presId="urn:microsoft.com/office/officeart/2005/8/layout/orgChart1"/>
    <dgm:cxn modelId="{06F68F33-6EDD-4AC4-8E37-EA3732F55F9B}" type="presParOf" srcId="{142EA78B-E71A-4B63-9DC2-251CE6041018}" destId="{5DBAF600-1862-493D-B38D-0DBB95077347}" srcOrd="0" destOrd="0" presId="urn:microsoft.com/office/officeart/2005/8/layout/orgChart1"/>
    <dgm:cxn modelId="{3C1D774B-4CC7-4420-9DE4-D8602F581143}" type="presParOf" srcId="{142EA78B-E71A-4B63-9DC2-251CE6041018}" destId="{AA560CFB-374F-4E55-8C24-F1DD75446ADD}" srcOrd="1" destOrd="0" presId="urn:microsoft.com/office/officeart/2005/8/layout/orgChart1"/>
    <dgm:cxn modelId="{5324BD9B-6906-4EF7-859D-C5194304EECC}" type="presParOf" srcId="{9270C42C-2731-4064-AF89-B7C4C38B9551}" destId="{E5414419-D754-4284-85F4-AE46BC62E0D2}" srcOrd="1" destOrd="0" presId="urn:microsoft.com/office/officeart/2005/8/layout/orgChart1"/>
    <dgm:cxn modelId="{4CCD105F-7407-4815-A822-B17ABF75075F}" type="presParOf" srcId="{9270C42C-2731-4064-AF89-B7C4C38B9551}" destId="{8F64E869-78A1-4FED-83C4-0CCB2246786E}" srcOrd="2" destOrd="0" presId="urn:microsoft.com/office/officeart/2005/8/layout/orgChart1"/>
    <dgm:cxn modelId="{8CD864C8-CC6C-494C-8735-16D3A42F7063}" type="presParOf" srcId="{AA9DD7F6-603C-4DDA-BAFC-9BE5E7CA1651}" destId="{255A2374-7DB6-45EB-B55C-47654CB2087A}" srcOrd="4" destOrd="0" presId="urn:microsoft.com/office/officeart/2005/8/layout/orgChart1"/>
    <dgm:cxn modelId="{78DCAC16-A57F-4343-B855-06E23C8D1E89}" type="presParOf" srcId="{AA9DD7F6-603C-4DDA-BAFC-9BE5E7CA1651}" destId="{30F15629-6792-4891-AA2C-0F1577345AAE}" srcOrd="5" destOrd="0" presId="urn:microsoft.com/office/officeart/2005/8/layout/orgChart1"/>
    <dgm:cxn modelId="{F85370E8-477C-48B0-B8CA-809DF890E4F8}" type="presParOf" srcId="{30F15629-6792-4891-AA2C-0F1577345AAE}" destId="{427F5112-651D-4507-9646-3ECD0772C2DC}" srcOrd="0" destOrd="0" presId="urn:microsoft.com/office/officeart/2005/8/layout/orgChart1"/>
    <dgm:cxn modelId="{FD3AED0B-B251-4FE5-AB88-4E0459C7EBF6}" type="presParOf" srcId="{427F5112-651D-4507-9646-3ECD0772C2DC}" destId="{D48E91B2-078F-4AB1-B666-5B8DB5C683D3}" srcOrd="0" destOrd="0" presId="urn:microsoft.com/office/officeart/2005/8/layout/orgChart1"/>
    <dgm:cxn modelId="{AE7BB722-6B29-4322-B043-1D6F6FB2212E}" type="presParOf" srcId="{427F5112-651D-4507-9646-3ECD0772C2DC}" destId="{20E909B6-8852-4939-B4FF-9F8679252E78}" srcOrd="1" destOrd="0" presId="urn:microsoft.com/office/officeart/2005/8/layout/orgChart1"/>
    <dgm:cxn modelId="{4046DE47-813F-432D-8CE8-182622F16DF6}" type="presParOf" srcId="{30F15629-6792-4891-AA2C-0F1577345AAE}" destId="{CF48E816-F482-4A85-8C90-7769D9CAEB15}" srcOrd="1" destOrd="0" presId="urn:microsoft.com/office/officeart/2005/8/layout/orgChart1"/>
    <dgm:cxn modelId="{05CC9D6F-C468-455C-8887-ADAF4B813F5E}" type="presParOf" srcId="{30F15629-6792-4891-AA2C-0F1577345AAE}" destId="{18DB3A6C-5E98-47A9-80CA-B533FB579E6D}" srcOrd="2" destOrd="0" presId="urn:microsoft.com/office/officeart/2005/8/layout/orgChart1"/>
    <dgm:cxn modelId="{CE570152-4818-471F-80FB-1E227FE31B56}" type="presParOf" srcId="{AA9DD7F6-603C-4DDA-BAFC-9BE5E7CA1651}" destId="{E069A678-AB6E-46AA-8403-FB0E7090DE68}" srcOrd="6" destOrd="0" presId="urn:microsoft.com/office/officeart/2005/8/layout/orgChart1"/>
    <dgm:cxn modelId="{6649DA55-22F4-47EE-B5C2-50F7C34C7432}" type="presParOf" srcId="{AA9DD7F6-603C-4DDA-BAFC-9BE5E7CA1651}" destId="{E862A74A-22D8-47C7-9D46-5A8D733286B2}" srcOrd="7" destOrd="0" presId="urn:microsoft.com/office/officeart/2005/8/layout/orgChart1"/>
    <dgm:cxn modelId="{CB0D817E-C643-434E-9670-47599427B98C}" type="presParOf" srcId="{E862A74A-22D8-47C7-9D46-5A8D733286B2}" destId="{59304102-3F50-4C98-8494-94BD7C539D6E}" srcOrd="0" destOrd="0" presId="urn:microsoft.com/office/officeart/2005/8/layout/orgChart1"/>
    <dgm:cxn modelId="{DBB92475-707E-49A3-9E9C-A6AE5E945564}" type="presParOf" srcId="{59304102-3F50-4C98-8494-94BD7C539D6E}" destId="{E6174541-21FE-41F3-A413-2D9CA67285E6}" srcOrd="0" destOrd="0" presId="urn:microsoft.com/office/officeart/2005/8/layout/orgChart1"/>
    <dgm:cxn modelId="{27D1D899-910C-4966-9219-51D9CF1B0A7B}" type="presParOf" srcId="{59304102-3F50-4C98-8494-94BD7C539D6E}" destId="{00ECBB76-E466-400F-8EF2-15DF7D8D6C14}" srcOrd="1" destOrd="0" presId="urn:microsoft.com/office/officeart/2005/8/layout/orgChart1"/>
    <dgm:cxn modelId="{C2FA3990-0965-40E2-8571-A4978873D21D}" type="presParOf" srcId="{E862A74A-22D8-47C7-9D46-5A8D733286B2}" destId="{4ED76BB1-48FD-48F6-BFFC-634E6B7E95EB}" srcOrd="1" destOrd="0" presId="urn:microsoft.com/office/officeart/2005/8/layout/orgChart1"/>
    <dgm:cxn modelId="{C99C6F77-F1DD-4A76-9987-CAF934B9ACAA}" type="presParOf" srcId="{E862A74A-22D8-47C7-9D46-5A8D733286B2}" destId="{3ACBAA89-CECF-458D-B530-17B71E9CFEFD}" srcOrd="2" destOrd="0" presId="urn:microsoft.com/office/officeart/2005/8/layout/orgChart1"/>
    <dgm:cxn modelId="{18AB940B-0B5A-45A5-85A2-50C04D4596C7}" type="presParOf" srcId="{64875177-7D7C-4749-B843-6189C35DBBA3}" destId="{0BC15B23-8139-4593-8952-078DA0AC337D}" srcOrd="2" destOrd="0" presId="urn:microsoft.com/office/officeart/2005/8/layout/orgChart1"/>
    <dgm:cxn modelId="{9565D85C-E42E-460B-84D7-3E0CCB80C4C9}" type="presParOf" srcId="{0BC15B23-8139-4593-8952-078DA0AC337D}" destId="{9108F360-EF38-49AC-9D73-A08A06E5E838}" srcOrd="0" destOrd="0" presId="urn:microsoft.com/office/officeart/2005/8/layout/orgChart1"/>
    <dgm:cxn modelId="{97C291A9-C7D7-4A22-A8A1-BD650ACEACE3}" type="presParOf" srcId="{0BC15B23-8139-4593-8952-078DA0AC337D}" destId="{EF338A3D-494E-4AF4-9933-08243CCB0C19}" srcOrd="1" destOrd="0" presId="urn:microsoft.com/office/officeart/2005/8/layout/orgChart1"/>
    <dgm:cxn modelId="{038C11F3-8BCD-4967-866E-8C7CB57BFF0F}" type="presParOf" srcId="{EF338A3D-494E-4AF4-9933-08243CCB0C19}" destId="{4B1044B8-B0E3-4A48-829F-1852D97E67F5}" srcOrd="0" destOrd="0" presId="urn:microsoft.com/office/officeart/2005/8/layout/orgChart1"/>
    <dgm:cxn modelId="{5CBE2250-407F-45B3-BAF9-FECBAC86E534}" type="presParOf" srcId="{4B1044B8-B0E3-4A48-829F-1852D97E67F5}" destId="{F27674AB-D5A3-4431-A9A6-DBD9BC04FF05}" srcOrd="0" destOrd="0" presId="urn:microsoft.com/office/officeart/2005/8/layout/orgChart1"/>
    <dgm:cxn modelId="{C9011C06-849A-4D4A-BEA7-EA86C552537F}" type="presParOf" srcId="{4B1044B8-B0E3-4A48-829F-1852D97E67F5}" destId="{509B9571-5E0B-4E03-9C86-86136474D37C}" srcOrd="1" destOrd="0" presId="urn:microsoft.com/office/officeart/2005/8/layout/orgChart1"/>
    <dgm:cxn modelId="{AF2C0A0F-8438-401A-916A-7DA019D864E8}" type="presParOf" srcId="{EF338A3D-494E-4AF4-9933-08243CCB0C19}" destId="{5450EC3C-423F-4F2E-BDB5-EABB1A174E72}" srcOrd="1" destOrd="0" presId="urn:microsoft.com/office/officeart/2005/8/layout/orgChart1"/>
    <dgm:cxn modelId="{D3076275-214E-41BA-924D-B86260007692}" type="presParOf" srcId="{EF338A3D-494E-4AF4-9933-08243CCB0C19}" destId="{C4980ADA-160F-466C-ABC7-7A06B230CDCD}" srcOrd="2" destOrd="0" presId="urn:microsoft.com/office/officeart/2005/8/layout/orgChart1"/>
    <dgm:cxn modelId="{AAC262FF-1BBA-4D14-BEF3-372CA6EF884A}" type="presParOf" srcId="{0BC15B23-8139-4593-8952-078DA0AC337D}" destId="{04184582-368A-4B07-948B-79467C952880}" srcOrd="2" destOrd="0" presId="urn:microsoft.com/office/officeart/2005/8/layout/orgChart1"/>
    <dgm:cxn modelId="{7C984521-ACE9-47EC-B8A7-57089CE28FFD}" type="presParOf" srcId="{0BC15B23-8139-4593-8952-078DA0AC337D}" destId="{62357300-F7FF-4A09-86F7-314DE1DF2AD2}" srcOrd="3" destOrd="0" presId="urn:microsoft.com/office/officeart/2005/8/layout/orgChart1"/>
    <dgm:cxn modelId="{03E7717E-2CC0-4A78-81AF-614A38651A6A}" type="presParOf" srcId="{62357300-F7FF-4A09-86F7-314DE1DF2AD2}" destId="{37BDD617-1423-4F4F-9160-CA128F3A67E9}" srcOrd="0" destOrd="0" presId="urn:microsoft.com/office/officeart/2005/8/layout/orgChart1"/>
    <dgm:cxn modelId="{756E0800-67DE-488C-9FB8-42E80AD4DC46}" type="presParOf" srcId="{37BDD617-1423-4F4F-9160-CA128F3A67E9}" destId="{C44E3076-EA0B-4528-8C89-C28EF953AF79}" srcOrd="0" destOrd="0" presId="urn:microsoft.com/office/officeart/2005/8/layout/orgChart1"/>
    <dgm:cxn modelId="{49DA4B2D-5396-42F7-AB5E-5142F8265F82}" type="presParOf" srcId="{37BDD617-1423-4F4F-9160-CA128F3A67E9}" destId="{0072A208-0D9D-46E1-9A88-6CC96317794C}" srcOrd="1" destOrd="0" presId="urn:microsoft.com/office/officeart/2005/8/layout/orgChart1"/>
    <dgm:cxn modelId="{4025938B-8F8C-4D55-90C1-1D1E2CD25C5E}" type="presParOf" srcId="{62357300-F7FF-4A09-86F7-314DE1DF2AD2}" destId="{3994AEBC-3E2B-4677-B76B-4C791F4B0434}" srcOrd="1" destOrd="0" presId="urn:microsoft.com/office/officeart/2005/8/layout/orgChart1"/>
    <dgm:cxn modelId="{F2564D5A-8EF5-4ABD-A93A-7AD5FAEDBAC3}" type="presParOf" srcId="{62357300-F7FF-4A09-86F7-314DE1DF2AD2}" destId="{0E5785C5-0F1C-467C-A0BE-08A9CA5F803D}" srcOrd="2" destOrd="0" presId="urn:microsoft.com/office/officeart/2005/8/layout/orgChart1"/>
    <dgm:cxn modelId="{32022087-9A94-4E6E-9224-A2D9B62422EA}" type="presParOf" srcId="{81DF7591-AF98-42A3-93EE-F5ED3DCD4F7A}" destId="{6C88C2E1-217F-42B6-8A19-55D0FDBEB773}" srcOrd="1" destOrd="0" presId="urn:microsoft.com/office/officeart/2005/8/layout/orgChart1"/>
    <dgm:cxn modelId="{4118FF5F-4913-4E8B-A4C1-296ECD3FB8EB}" type="presParOf" srcId="{6C88C2E1-217F-42B6-8A19-55D0FDBEB773}" destId="{4B54E7B6-DEB3-4B7B-B3DD-6853E7E507B0}" srcOrd="0" destOrd="0" presId="urn:microsoft.com/office/officeart/2005/8/layout/orgChart1"/>
    <dgm:cxn modelId="{D74CE450-CCB2-45CB-9B6F-89B213A367C4}" type="presParOf" srcId="{4B54E7B6-DEB3-4B7B-B3DD-6853E7E507B0}" destId="{7A5060CB-98C1-4D41-B8E5-03AD6FAFCBE3}" srcOrd="0" destOrd="0" presId="urn:microsoft.com/office/officeart/2005/8/layout/orgChart1"/>
    <dgm:cxn modelId="{B4536D1C-D5DE-4126-B468-5740D9F79752}" type="presParOf" srcId="{4B54E7B6-DEB3-4B7B-B3DD-6853E7E507B0}" destId="{CF88DAFC-AB83-48CD-9ADA-7D43C770B9BB}" srcOrd="1" destOrd="0" presId="urn:microsoft.com/office/officeart/2005/8/layout/orgChart1"/>
    <dgm:cxn modelId="{A2B07A38-A8A7-4344-899D-447218EDA84F}" type="presParOf" srcId="{6C88C2E1-217F-42B6-8A19-55D0FDBEB773}" destId="{ECEFD9DF-B709-419E-BD00-9B6A192278A9}" srcOrd="1" destOrd="0" presId="urn:microsoft.com/office/officeart/2005/8/layout/orgChart1"/>
    <dgm:cxn modelId="{AAA2E674-C12C-47BE-9347-663F2D6EE6E6}" type="presParOf" srcId="{6C88C2E1-217F-42B6-8A19-55D0FDBEB773}" destId="{849A44CC-E36E-4D28-97FE-0D38740AF06D}"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184582-368A-4B07-948B-79467C952880}">
      <dsp:nvSpPr>
        <dsp:cNvPr id="0" name=""/>
        <dsp:cNvSpPr/>
      </dsp:nvSpPr>
      <dsp:spPr>
        <a:xfrm>
          <a:off x="2887980" y="819620"/>
          <a:ext cx="998582" cy="464800"/>
        </a:xfrm>
        <a:custGeom>
          <a:avLst/>
          <a:gdLst/>
          <a:ahLst/>
          <a:cxnLst/>
          <a:rect l="0" t="0" r="0" b="0"/>
          <a:pathLst>
            <a:path>
              <a:moveTo>
                <a:pt x="0" y="0"/>
              </a:moveTo>
              <a:lnTo>
                <a:pt x="0" y="464800"/>
              </a:lnTo>
              <a:lnTo>
                <a:pt x="998582" y="464800"/>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9108F360-EF38-49AC-9D73-A08A06E5E838}">
      <dsp:nvSpPr>
        <dsp:cNvPr id="0" name=""/>
        <dsp:cNvSpPr/>
      </dsp:nvSpPr>
      <dsp:spPr>
        <a:xfrm>
          <a:off x="1962463" y="819620"/>
          <a:ext cx="925516" cy="461552"/>
        </a:xfrm>
        <a:custGeom>
          <a:avLst/>
          <a:gdLst/>
          <a:ahLst/>
          <a:cxnLst/>
          <a:rect l="0" t="0" r="0" b="0"/>
          <a:pathLst>
            <a:path>
              <a:moveTo>
                <a:pt x="925516" y="0"/>
              </a:moveTo>
              <a:lnTo>
                <a:pt x="925516" y="461552"/>
              </a:lnTo>
              <a:lnTo>
                <a:pt x="0" y="461552"/>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E069A678-AB6E-46AA-8403-FB0E7090DE68}">
      <dsp:nvSpPr>
        <dsp:cNvPr id="0" name=""/>
        <dsp:cNvSpPr/>
      </dsp:nvSpPr>
      <dsp:spPr>
        <a:xfrm>
          <a:off x="2887980" y="819620"/>
          <a:ext cx="2281327" cy="932459"/>
        </a:xfrm>
        <a:custGeom>
          <a:avLst/>
          <a:gdLst/>
          <a:ahLst/>
          <a:cxnLst/>
          <a:rect l="0" t="0" r="0" b="0"/>
          <a:pathLst>
            <a:path>
              <a:moveTo>
                <a:pt x="0" y="0"/>
              </a:moveTo>
              <a:lnTo>
                <a:pt x="0" y="826037"/>
              </a:lnTo>
              <a:lnTo>
                <a:pt x="2281327" y="826037"/>
              </a:lnTo>
              <a:lnTo>
                <a:pt x="2281327" y="932459"/>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255A2374-7DB6-45EB-B55C-47654CB2087A}">
      <dsp:nvSpPr>
        <dsp:cNvPr id="0" name=""/>
        <dsp:cNvSpPr/>
      </dsp:nvSpPr>
      <dsp:spPr>
        <a:xfrm>
          <a:off x="2887980" y="819620"/>
          <a:ext cx="827061" cy="932459"/>
        </a:xfrm>
        <a:custGeom>
          <a:avLst/>
          <a:gdLst/>
          <a:ahLst/>
          <a:cxnLst/>
          <a:rect l="0" t="0" r="0" b="0"/>
          <a:pathLst>
            <a:path>
              <a:moveTo>
                <a:pt x="0" y="0"/>
              </a:moveTo>
              <a:lnTo>
                <a:pt x="0" y="826037"/>
              </a:lnTo>
              <a:lnTo>
                <a:pt x="827061" y="826037"/>
              </a:lnTo>
              <a:lnTo>
                <a:pt x="827061" y="932459"/>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AC4D9004-666E-4239-AB8A-F99FDD523F3A}">
      <dsp:nvSpPr>
        <dsp:cNvPr id="0" name=""/>
        <dsp:cNvSpPr/>
      </dsp:nvSpPr>
      <dsp:spPr>
        <a:xfrm>
          <a:off x="2182949" y="819620"/>
          <a:ext cx="705030" cy="932459"/>
        </a:xfrm>
        <a:custGeom>
          <a:avLst/>
          <a:gdLst/>
          <a:ahLst/>
          <a:cxnLst/>
          <a:rect l="0" t="0" r="0" b="0"/>
          <a:pathLst>
            <a:path>
              <a:moveTo>
                <a:pt x="705030" y="0"/>
              </a:moveTo>
              <a:lnTo>
                <a:pt x="705030" y="826037"/>
              </a:lnTo>
              <a:lnTo>
                <a:pt x="0" y="826037"/>
              </a:lnTo>
              <a:lnTo>
                <a:pt x="0" y="932459"/>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B0FBCD9F-8717-47DF-89DD-CEBA752A33A2}">
      <dsp:nvSpPr>
        <dsp:cNvPr id="0" name=""/>
        <dsp:cNvSpPr/>
      </dsp:nvSpPr>
      <dsp:spPr>
        <a:xfrm>
          <a:off x="649094" y="819620"/>
          <a:ext cx="2238885" cy="932459"/>
        </a:xfrm>
        <a:custGeom>
          <a:avLst/>
          <a:gdLst/>
          <a:ahLst/>
          <a:cxnLst/>
          <a:rect l="0" t="0" r="0" b="0"/>
          <a:pathLst>
            <a:path>
              <a:moveTo>
                <a:pt x="2238885" y="0"/>
              </a:moveTo>
              <a:lnTo>
                <a:pt x="2238885" y="826037"/>
              </a:lnTo>
              <a:lnTo>
                <a:pt x="0" y="826037"/>
              </a:lnTo>
              <a:lnTo>
                <a:pt x="0" y="932459"/>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sp>
    <dsp:sp modelId="{9E0C1CA0-B173-4913-9EBC-29CC3D433782}">
      <dsp:nvSpPr>
        <dsp:cNvPr id="0" name=""/>
        <dsp:cNvSpPr/>
      </dsp:nvSpPr>
      <dsp:spPr>
        <a:xfrm>
          <a:off x="2381208" y="312849"/>
          <a:ext cx="1013542" cy="506771"/>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教育部</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督導單位</a:t>
          </a:r>
          <a:r>
            <a:rPr lang="en-US" altLang="zh-TW" sz="1000" kern="1200">
              <a:latin typeface="標楷體" panose="03000509000000000000" pitchFamily="65" charset="-120"/>
              <a:ea typeface="標楷體" panose="03000509000000000000" pitchFamily="65" charset="-120"/>
            </a:rPr>
            <a:t>)</a:t>
          </a:r>
          <a:endParaRPr lang="zh-TW" altLang="en-US" sz="1000" kern="1200">
            <a:latin typeface="標楷體" panose="03000509000000000000" pitchFamily="65" charset="-120"/>
            <a:ea typeface="標楷體" panose="03000509000000000000" pitchFamily="65" charset="-120"/>
          </a:endParaRPr>
        </a:p>
      </dsp:txBody>
      <dsp:txXfrm>
        <a:off x="2381208" y="312849"/>
        <a:ext cx="1013542" cy="506771"/>
      </dsp:txXfrm>
    </dsp:sp>
    <dsp:sp modelId="{9CA5CFB8-A054-4A6B-8C3E-325D9329359D}">
      <dsp:nvSpPr>
        <dsp:cNvPr id="0" name=""/>
        <dsp:cNvSpPr/>
      </dsp:nvSpPr>
      <dsp:spPr>
        <a:xfrm>
          <a:off x="6280" y="1752080"/>
          <a:ext cx="1285628" cy="731610"/>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教學輔導分組</a:t>
          </a:r>
          <a:endParaRPr lang="en-US" altLang="zh-TW" sz="1000" b="1"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李永昌組長、李芃娟、</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楊雅惠、顧玉山、郭色嬌</a:t>
          </a:r>
        </a:p>
      </dsp:txBody>
      <dsp:txXfrm>
        <a:off x="6280" y="1752080"/>
        <a:ext cx="1285628" cy="731610"/>
      </dsp:txXfrm>
    </dsp:sp>
    <dsp:sp modelId="{5DBAF600-1862-493D-B38D-0DBB95077347}">
      <dsp:nvSpPr>
        <dsp:cNvPr id="0" name=""/>
        <dsp:cNvSpPr/>
      </dsp:nvSpPr>
      <dsp:spPr>
        <a:xfrm>
          <a:off x="1499117" y="1752080"/>
          <a:ext cx="1367664" cy="722433"/>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性別培力及事件處理分組</a:t>
          </a:r>
          <a:endParaRPr lang="en-US" altLang="zh-TW" sz="1000" b="1"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陳金燕組長、楊麗珍、</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呂明蓁、郭色嬌</a:t>
          </a:r>
        </a:p>
      </dsp:txBody>
      <dsp:txXfrm>
        <a:off x="1499117" y="1752080"/>
        <a:ext cx="1367664" cy="722433"/>
      </dsp:txXfrm>
    </dsp:sp>
    <dsp:sp modelId="{D48E91B2-078F-4AB1-B666-5B8DB5C683D3}">
      <dsp:nvSpPr>
        <dsp:cNvPr id="0" name=""/>
        <dsp:cNvSpPr/>
      </dsp:nvSpPr>
      <dsp:spPr>
        <a:xfrm>
          <a:off x="3079625" y="1752080"/>
          <a:ext cx="1270830" cy="713154"/>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諮商輔導分組</a:t>
          </a:r>
          <a:endParaRPr lang="en-US" altLang="zh-TW" sz="1000" b="1"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郭麗安組長、蔡麗芳、</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顧玉山、陳慧女</a:t>
          </a:r>
        </a:p>
      </dsp:txBody>
      <dsp:txXfrm>
        <a:off x="3079625" y="1752080"/>
        <a:ext cx="1270830" cy="713154"/>
      </dsp:txXfrm>
    </dsp:sp>
    <dsp:sp modelId="{E6174541-21FE-41F3-A413-2D9CA67285E6}">
      <dsp:nvSpPr>
        <dsp:cNvPr id="0" name=""/>
        <dsp:cNvSpPr/>
      </dsp:nvSpPr>
      <dsp:spPr>
        <a:xfrm>
          <a:off x="4563300" y="1752080"/>
          <a:ext cx="1212014" cy="697053"/>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環境空間及措施建構</a:t>
          </a:r>
          <a:endParaRPr lang="en-US" altLang="zh-TW" sz="1000" b="1"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分組</a:t>
          </a:r>
          <a:endParaRPr lang="en-US" altLang="zh-TW" sz="1000" b="1"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江俊明組長、黃秀霜</a:t>
          </a:r>
        </a:p>
      </dsp:txBody>
      <dsp:txXfrm>
        <a:off x="4563300" y="1752080"/>
        <a:ext cx="1212014" cy="697053"/>
      </dsp:txXfrm>
    </dsp:sp>
    <dsp:sp modelId="{F27674AB-D5A3-4431-A9A6-DBD9BC04FF05}">
      <dsp:nvSpPr>
        <dsp:cNvPr id="0" name=""/>
        <dsp:cNvSpPr/>
      </dsp:nvSpPr>
      <dsp:spPr>
        <a:xfrm>
          <a:off x="663425" y="1027787"/>
          <a:ext cx="1299037" cy="506771"/>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教育部國民及學前教育署</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行政協助單位</a:t>
          </a:r>
          <a:r>
            <a:rPr lang="en-US" altLang="zh-TW" sz="1000" kern="1200">
              <a:latin typeface="標楷體" panose="03000509000000000000" pitchFamily="65" charset="-120"/>
              <a:ea typeface="標楷體" panose="03000509000000000000" pitchFamily="65" charset="-120"/>
            </a:rPr>
            <a:t>)</a:t>
          </a:r>
          <a:endParaRPr lang="zh-TW" altLang="en-US" sz="1000" kern="1200">
            <a:latin typeface="標楷體" panose="03000509000000000000" pitchFamily="65" charset="-120"/>
            <a:ea typeface="標楷體" panose="03000509000000000000" pitchFamily="65" charset="-120"/>
          </a:endParaRPr>
        </a:p>
      </dsp:txBody>
      <dsp:txXfrm>
        <a:off x="663425" y="1027787"/>
        <a:ext cx="1299037" cy="506771"/>
      </dsp:txXfrm>
    </dsp:sp>
    <dsp:sp modelId="{C44E3076-EA0B-4528-8C89-C28EF953AF79}">
      <dsp:nvSpPr>
        <dsp:cNvPr id="0" name=""/>
        <dsp:cNvSpPr/>
      </dsp:nvSpPr>
      <dsp:spPr>
        <a:xfrm>
          <a:off x="3886562" y="1031035"/>
          <a:ext cx="1065040" cy="506771"/>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kern="1200">
              <a:latin typeface="標楷體" panose="03000509000000000000" pitchFamily="65" charset="-120"/>
              <a:ea typeface="標楷體" panose="03000509000000000000" pitchFamily="65" charset="-120"/>
            </a:rPr>
            <a:t>國立臺南大學</a:t>
          </a:r>
          <a:endParaRPr lang="en-US" altLang="zh-TW" sz="100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行政協助單位</a:t>
          </a:r>
          <a:r>
            <a:rPr lang="en-US" altLang="zh-TW" sz="1000" kern="1200">
              <a:latin typeface="標楷體" panose="03000509000000000000" pitchFamily="65" charset="-120"/>
              <a:ea typeface="標楷體" panose="03000509000000000000" pitchFamily="65" charset="-120"/>
            </a:rPr>
            <a:t>)</a:t>
          </a:r>
          <a:endParaRPr lang="zh-TW" altLang="en-US" sz="1000" kern="1200">
            <a:latin typeface="標楷體" panose="03000509000000000000" pitchFamily="65" charset="-120"/>
            <a:ea typeface="標楷體" panose="03000509000000000000" pitchFamily="65" charset="-120"/>
          </a:endParaRPr>
        </a:p>
      </dsp:txBody>
      <dsp:txXfrm>
        <a:off x="3886562" y="1031035"/>
        <a:ext cx="1065040" cy="506771"/>
      </dsp:txXfrm>
    </dsp:sp>
    <dsp:sp modelId="{7A5060CB-98C1-4D41-B8E5-03AD6FAFCBE3}">
      <dsp:nvSpPr>
        <dsp:cNvPr id="0" name=""/>
        <dsp:cNvSpPr/>
      </dsp:nvSpPr>
      <dsp:spPr>
        <a:xfrm>
          <a:off x="2207416" y="1013460"/>
          <a:ext cx="1438348" cy="506771"/>
        </a:xfrm>
        <a:prstGeom prst="rect">
          <a:avLst/>
        </a:prstGeom>
        <a:solidFill>
          <a:schemeClr val="lt1">
            <a:hueOff val="0"/>
            <a:satOff val="0"/>
            <a:lumOff val="0"/>
            <a:alphaOff val="0"/>
          </a:schemeClr>
        </a:solidFill>
        <a:ln w="25400" cap="flat" cmpd="sng" algn="ctr">
          <a:solidFill>
            <a:schemeClr val="accent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TW" altLang="en-US" sz="1000" b="0" kern="1200">
              <a:latin typeface="標楷體" panose="03000509000000000000" pitchFamily="65" charset="-120"/>
              <a:ea typeface="標楷體" panose="03000509000000000000" pitchFamily="65" charset="-120"/>
            </a:rPr>
            <a:t>南大附聰性平事件專業輔導小組召集人</a:t>
          </a:r>
          <a:endParaRPr lang="en-US" altLang="zh-TW" sz="1000" b="0" kern="1200">
            <a:latin typeface="標楷體" panose="03000509000000000000" pitchFamily="65" charset="-120"/>
            <a:ea typeface="標楷體" panose="03000509000000000000" pitchFamily="65" charset="-120"/>
          </a:endParaRPr>
        </a:p>
        <a:p>
          <a:pPr marL="0" lvl="0" indent="0" algn="ctr" defTabSz="444500">
            <a:lnSpc>
              <a:spcPct val="90000"/>
            </a:lnSpc>
            <a:spcBef>
              <a:spcPct val="0"/>
            </a:spcBef>
            <a:spcAft>
              <a:spcPct val="35000"/>
            </a:spcAft>
            <a:buNone/>
          </a:pP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教育部吳前次長財順</a:t>
          </a:r>
          <a:r>
            <a:rPr lang="en-US" altLang="zh-TW" sz="1000" kern="1200">
              <a:latin typeface="標楷體" panose="03000509000000000000" pitchFamily="65" charset="-120"/>
              <a:ea typeface="標楷體" panose="03000509000000000000" pitchFamily="65" charset="-120"/>
            </a:rPr>
            <a:t>)</a:t>
          </a:r>
          <a:endParaRPr lang="zh-TW" altLang="en-US" sz="1000" kern="1200">
            <a:latin typeface="標楷體" panose="03000509000000000000" pitchFamily="65" charset="-120"/>
            <a:ea typeface="標楷體" panose="03000509000000000000" pitchFamily="65" charset="-120"/>
          </a:endParaRPr>
        </a:p>
      </dsp:txBody>
      <dsp:txXfrm>
        <a:off x="2207416" y="1013460"/>
        <a:ext cx="1438348" cy="5067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6719-D60A-4DA8-BED2-0EFF9DFE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20</Pages>
  <Words>1615</Words>
  <Characters>9208</Characters>
  <Application>Microsoft Office Word</Application>
  <DocSecurity>0</DocSecurity>
  <Lines>76</Lines>
  <Paragraphs>21</Paragraphs>
  <ScaleCrop>false</ScaleCrop>
  <Company>cy</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4</cp:revision>
  <cp:lastPrinted>2015-06-11T03:52:00Z</cp:lastPrinted>
  <dcterms:created xsi:type="dcterms:W3CDTF">2025-02-24T05:53:00Z</dcterms:created>
  <dcterms:modified xsi:type="dcterms:W3CDTF">2025-02-24T08:52:00Z</dcterms:modified>
</cp:coreProperties>
</file>